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DE75E" w14:textId="77777777" w:rsidR="00212086" w:rsidRPr="00212086" w:rsidRDefault="00212086" w:rsidP="00212086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sz w:val="21"/>
          <w:szCs w:val="21"/>
          <w:lang w:eastAsia="it-IT"/>
        </w:rPr>
      </w:pPr>
      <w:r w:rsidRPr="00212086">
        <w:rPr>
          <w:rFonts w:ascii="Verdana" w:eastAsia="Verdana" w:hAnsi="Verdana" w:cs="Verdana"/>
          <w:sz w:val="21"/>
          <w:szCs w:val="21"/>
          <w:u w:val="single"/>
          <w:lang w:eastAsia="it-IT"/>
        </w:rPr>
        <w:t>DECRETO SOSTEGNI – RESTA ANCORA MOLTO DA FARE</w:t>
      </w:r>
    </w:p>
    <w:p w14:paraId="0C4204F3" w14:textId="77777777" w:rsidR="00212086" w:rsidRPr="00212086" w:rsidRDefault="00212086" w:rsidP="00212086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1"/>
          <w:szCs w:val="21"/>
          <w:lang w:eastAsia="it-IT"/>
        </w:rPr>
      </w:pPr>
      <w:r w:rsidRPr="00212086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59264" behindDoc="1" locked="0" layoutInCell="1" allowOverlap="1" wp14:anchorId="7765E7EF" wp14:editId="1B7FC193">
            <wp:simplePos x="0" y="0"/>
            <wp:positionH relativeFrom="page">
              <wp:posOffset>742950</wp:posOffset>
            </wp:positionH>
            <wp:positionV relativeFrom="paragraph">
              <wp:posOffset>133350</wp:posOffset>
            </wp:positionV>
            <wp:extent cx="1876425" cy="637957"/>
            <wp:effectExtent l="0" t="0" r="0" b="0"/>
            <wp:wrapNone/>
            <wp:docPr id="2" name="Immagine 2" descr="logo nuovo Sn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nuovo Snals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92" t="21515" r="3656" b="6891"/>
                    <a:stretch/>
                  </pic:blipFill>
                  <pic:spPr bwMode="auto">
                    <a:xfrm>
                      <a:off x="0" y="0"/>
                      <a:ext cx="1876425" cy="637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BC4A53C" w14:textId="77777777" w:rsidR="00212086" w:rsidRPr="00212086" w:rsidRDefault="00212086" w:rsidP="00212086">
      <w:pPr>
        <w:tabs>
          <w:tab w:val="left" w:pos="426"/>
        </w:tabs>
        <w:spacing w:after="0" w:line="240" w:lineRule="auto"/>
        <w:jc w:val="both"/>
        <w:rPr>
          <w:rFonts w:ascii="Verdana" w:eastAsia="Verdana" w:hAnsi="Verdana" w:cs="Verdana"/>
          <w:color w:val="000000"/>
          <w:sz w:val="21"/>
          <w:szCs w:val="21"/>
          <w:lang w:eastAsia="it-IT"/>
        </w:rPr>
      </w:pPr>
    </w:p>
    <w:p w14:paraId="2203C92A" w14:textId="77777777" w:rsidR="00212086" w:rsidRPr="00212086" w:rsidRDefault="00212086" w:rsidP="00212086">
      <w:pPr>
        <w:spacing w:after="0" w:line="240" w:lineRule="auto"/>
        <w:jc w:val="both"/>
        <w:rPr>
          <w:rFonts w:ascii="Arial" w:eastAsia="Times New Roman" w:hAnsi="Arial" w:cs="Arial"/>
          <w:color w:val="000000"/>
          <w:lang w:val="x-none" w:eastAsia="x-none"/>
        </w:rPr>
      </w:pPr>
    </w:p>
    <w:p w14:paraId="064905FC" w14:textId="77777777" w:rsidR="00212086" w:rsidRPr="00212086" w:rsidRDefault="00212086" w:rsidP="0021208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</w:pPr>
      <w:r w:rsidRPr="002120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ab/>
      </w:r>
      <w:r w:rsidRPr="002120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ab/>
      </w:r>
      <w:r w:rsidRPr="002120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ab/>
      </w:r>
      <w:r w:rsidRPr="002120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ab/>
      </w:r>
      <w:r w:rsidRPr="002120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ab/>
      </w:r>
      <w:r w:rsidRPr="00212086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it-IT"/>
        </w:rPr>
        <w:tab/>
        <w:t>Comunicato stampa</w:t>
      </w:r>
    </w:p>
    <w:p w14:paraId="3A775117" w14:textId="77777777" w:rsidR="00212086" w:rsidRPr="00212086" w:rsidRDefault="00212086" w:rsidP="00212086">
      <w:pPr>
        <w:tabs>
          <w:tab w:val="left" w:pos="426"/>
          <w:tab w:val="left" w:pos="993"/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E6EB035" w14:textId="77777777" w:rsidR="00212086" w:rsidRPr="00212086" w:rsidRDefault="00212086" w:rsidP="00212086">
      <w:pPr>
        <w:tabs>
          <w:tab w:val="left" w:pos="426"/>
          <w:tab w:val="left" w:pos="993"/>
          <w:tab w:val="right" w:pos="9214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476A945B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  <w:lang w:eastAsia="it-IT"/>
        </w:rPr>
      </w:pPr>
      <w:r w:rsidRPr="00212086">
        <w:rPr>
          <w:rFonts w:ascii="Arial" w:eastAsia="Times New Roman" w:hAnsi="Arial" w:cs="Arial"/>
          <w:b/>
          <w:bCs/>
          <w:smallCaps/>
          <w:color w:val="000000"/>
          <w:sz w:val="26"/>
          <w:szCs w:val="26"/>
          <w:lang w:eastAsia="it-IT"/>
        </w:rPr>
        <w:t>DECRETO SOSTEGNI – RESTA ANCORA MOLTO DA FARE</w:t>
      </w:r>
    </w:p>
    <w:p w14:paraId="5ECA3C40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0F76513F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12086">
        <w:rPr>
          <w:rFonts w:ascii="Arial" w:eastAsia="Times New Roman" w:hAnsi="Arial" w:cs="Arial"/>
          <w:b/>
          <w:bCs/>
          <w:color w:val="000000"/>
          <w:lang w:eastAsia="it-IT"/>
        </w:rPr>
        <w:t>Roma, 23-03-</w:t>
      </w:r>
      <w:proofErr w:type="gramStart"/>
      <w:r w:rsidRPr="00212086">
        <w:rPr>
          <w:rFonts w:ascii="Arial" w:eastAsia="Times New Roman" w:hAnsi="Arial" w:cs="Arial"/>
          <w:b/>
          <w:bCs/>
          <w:color w:val="000000"/>
          <w:lang w:eastAsia="it-IT"/>
        </w:rPr>
        <w:t>2021  -</w:t>
      </w:r>
      <w:proofErr w:type="gramEnd"/>
      <w:r w:rsidRPr="00212086">
        <w:rPr>
          <w:rFonts w:ascii="Arial" w:eastAsia="Times New Roman" w:hAnsi="Arial" w:cs="Arial"/>
          <w:b/>
          <w:bCs/>
          <w:color w:val="000000"/>
          <w:lang w:eastAsia="it-IT"/>
        </w:rPr>
        <w:t xml:space="preserve"> </w:t>
      </w:r>
      <w:r w:rsidRPr="00212086">
        <w:rPr>
          <w:rFonts w:ascii="Arial" w:eastAsia="Times New Roman" w:hAnsi="Arial" w:cs="Arial"/>
          <w:color w:val="000000"/>
          <w:lang w:eastAsia="it-IT"/>
        </w:rPr>
        <w:t xml:space="preserve">  Il Decreto Legge sostegni contiene importanti misure per i settori del Comparto Istruzione e Ricerca.</w:t>
      </w:r>
    </w:p>
    <w:p w14:paraId="4917AA3D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12086">
        <w:rPr>
          <w:rFonts w:ascii="Arial" w:eastAsia="Times New Roman" w:hAnsi="Arial" w:cs="Arial"/>
          <w:color w:val="000000"/>
          <w:lang w:eastAsia="it-IT"/>
        </w:rPr>
        <w:t>Vengono prorogate al 30 giugno le tutele per i lavoratori fragili che potranno continuare a svolgere la prestazione lavorativa in modalità agile e, in caso di assenza, non saranno sottoposti al periodo di comporto.</w:t>
      </w:r>
    </w:p>
    <w:p w14:paraId="2BEAC386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12086">
        <w:rPr>
          <w:rFonts w:ascii="Arial" w:eastAsia="Times New Roman" w:hAnsi="Arial" w:cs="Arial"/>
          <w:color w:val="000000"/>
          <w:lang w:eastAsia="it-IT"/>
        </w:rPr>
        <w:t>Con l’art. 31 del decreto vengono introdotte misure per finanziare (150 milioni di euro) gli acquisti di dispositivi digitali per gli alunni disabili, di materiali e servizi di pulizia. Vengono pure finanziati (150 milioni di euro) le iniziative di potenziamento dell’offerta formativa da svolgersi dalla fine delle lezioni e fino al 31 dicembre.</w:t>
      </w:r>
    </w:p>
    <w:p w14:paraId="685BAB97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12086">
        <w:rPr>
          <w:rFonts w:ascii="Arial" w:eastAsia="Times New Roman" w:hAnsi="Arial" w:cs="Arial"/>
          <w:color w:val="000000"/>
          <w:lang w:eastAsia="it-IT"/>
        </w:rPr>
        <w:t>Le assenze dovute alle vaccinazioni non comportano trattenute né riduzioni del trattamento economico.</w:t>
      </w:r>
    </w:p>
    <w:p w14:paraId="1FD2BDBD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12086">
        <w:rPr>
          <w:rFonts w:ascii="Arial" w:eastAsia="Times New Roman" w:hAnsi="Arial" w:cs="Arial"/>
          <w:color w:val="000000"/>
          <w:lang w:eastAsia="it-IT"/>
        </w:rPr>
        <w:t>Vengono poi finanziate (35 milioni di euro) le attività didattiche digitali nelle regioni del Mezzogiorno per l’acquisto di strumenti per ambienti digitali integrati.</w:t>
      </w:r>
    </w:p>
    <w:p w14:paraId="72C5B521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12086">
        <w:rPr>
          <w:rFonts w:ascii="Arial" w:eastAsia="Times New Roman" w:hAnsi="Arial" w:cs="Arial"/>
          <w:color w:val="000000"/>
          <w:lang w:eastAsia="it-IT"/>
        </w:rPr>
        <w:t>Viene incrementato il fondo per le emergenze del sistema dell’Università, della Ricerca e dell’AFAM.</w:t>
      </w:r>
    </w:p>
    <w:p w14:paraId="25C2990B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12086">
        <w:rPr>
          <w:rFonts w:ascii="Arial" w:eastAsia="Times New Roman" w:hAnsi="Arial" w:cs="Arial"/>
          <w:color w:val="000000"/>
          <w:lang w:eastAsia="it-IT"/>
        </w:rPr>
        <w:t>Il Decreto, secondo lo SNALS-CONFSAL, rappresenta una buona partenza che ha bisogno però di necessarie integrazioni e modifiche per le quali prepareremo una serie di emendamenti da proporre in sede di conversione in legge.</w:t>
      </w:r>
    </w:p>
    <w:p w14:paraId="3575FDC2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12086">
        <w:rPr>
          <w:rFonts w:ascii="Arial" w:eastAsia="Times New Roman" w:hAnsi="Arial" w:cs="Arial"/>
          <w:color w:val="000000"/>
          <w:lang w:eastAsia="it-IT"/>
        </w:rPr>
        <w:t>Riteniamo prioritario garantire organici stabili per il prossimo anno scolastico attraverso l’indizione di procedure di reclutamento snelle e semplificate, a partire da quelle rivolte ai docenti in possesso dei titoli di specializzazione su posti di sostegno. Vanno prorogati i contratti a tempo determinato stipulati su organico Covid per garantire la massima sicurezza durante gli esami di Stato. La sospensione del vincolo quinquennale di permanenza nella sede di prima assegnazione è poi una misura assolutamente necessaria nell’attuale fase di emergenza sanitaria e le connesse difficoltà di spostamenti tra le regioni.</w:t>
      </w:r>
    </w:p>
    <w:p w14:paraId="0A94CF40" w14:textId="77777777" w:rsidR="00212086" w:rsidRPr="00212086" w:rsidRDefault="00212086" w:rsidP="00212086">
      <w:pPr>
        <w:tabs>
          <w:tab w:val="left" w:pos="426"/>
          <w:tab w:val="left" w:pos="993"/>
        </w:tabs>
        <w:spacing w:before="80"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212086">
        <w:rPr>
          <w:rFonts w:ascii="Arial" w:eastAsia="Times New Roman" w:hAnsi="Arial" w:cs="Arial"/>
          <w:color w:val="000000"/>
          <w:lang w:eastAsia="it-IT"/>
        </w:rPr>
        <w:t>Lo SNALS-CONFSAL promuoverà ogni azione necessaria per la tutela dei diritti dei lavoratori della scuola.</w:t>
      </w:r>
    </w:p>
    <w:p w14:paraId="09DF8094" w14:textId="77777777" w:rsidR="00212086" w:rsidRPr="00212086" w:rsidRDefault="00212086" w:rsidP="00212086">
      <w:pPr>
        <w:tabs>
          <w:tab w:val="left" w:pos="426"/>
          <w:tab w:val="left" w:pos="993"/>
        </w:tabs>
        <w:spacing w:after="0" w:line="240" w:lineRule="auto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5E545554" w14:textId="77777777" w:rsidR="00212086" w:rsidRPr="00212086" w:rsidRDefault="00212086" w:rsidP="00212086">
      <w:pPr>
        <w:tabs>
          <w:tab w:val="left" w:pos="426"/>
          <w:tab w:val="left" w:pos="993"/>
        </w:tabs>
        <w:spacing w:after="0" w:line="240" w:lineRule="auto"/>
        <w:ind w:left="4536"/>
        <w:jc w:val="center"/>
        <w:rPr>
          <w:rFonts w:ascii="Arial" w:eastAsia="Times New Roman" w:hAnsi="Arial" w:cs="Arial"/>
          <w:color w:val="000000"/>
          <w:lang w:eastAsia="it-IT"/>
        </w:rPr>
      </w:pPr>
      <w:r w:rsidRPr="00212086">
        <w:rPr>
          <w:rFonts w:ascii="Arial" w:eastAsia="Times New Roman" w:hAnsi="Arial" w:cs="Arial"/>
          <w:color w:val="000000"/>
          <w:lang w:eastAsia="it-IT"/>
        </w:rPr>
        <w:t>Il Segretario Generale</w:t>
      </w:r>
    </w:p>
    <w:p w14:paraId="645A4DC2" w14:textId="77777777" w:rsidR="00212086" w:rsidRPr="00212086" w:rsidRDefault="00212086" w:rsidP="00212086">
      <w:pPr>
        <w:tabs>
          <w:tab w:val="left" w:pos="426"/>
          <w:tab w:val="left" w:pos="993"/>
        </w:tabs>
        <w:spacing w:after="0" w:line="240" w:lineRule="auto"/>
        <w:ind w:left="4536"/>
        <w:jc w:val="center"/>
        <w:rPr>
          <w:rFonts w:ascii="Arial" w:eastAsia="Times New Roman" w:hAnsi="Arial" w:cs="Arial"/>
          <w:i/>
          <w:iCs/>
          <w:color w:val="000000"/>
          <w:lang w:eastAsia="it-IT"/>
        </w:rPr>
      </w:pPr>
      <w:r w:rsidRPr="00212086">
        <w:rPr>
          <w:rFonts w:ascii="Arial" w:eastAsia="Times New Roman" w:hAnsi="Arial" w:cs="Arial"/>
          <w:i/>
          <w:iCs/>
          <w:color w:val="000000"/>
          <w:lang w:eastAsia="it-IT"/>
        </w:rPr>
        <w:t>(Elvira Serafini)</w:t>
      </w:r>
    </w:p>
    <w:p w14:paraId="62D0B733" w14:textId="77777777" w:rsidR="00AF4844" w:rsidRDefault="00AF4844"/>
    <w:sectPr w:rsidR="00AF48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86"/>
    <w:rsid w:val="00212086"/>
    <w:rsid w:val="00535F11"/>
    <w:rsid w:val="00A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38A75"/>
  <w15:chartTrackingRefBased/>
  <w15:docId w15:val="{7EBBB0E1-1766-4774-A0D1-77CC258E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1852</Characters>
  <Application>Microsoft Office Word</Application>
  <DocSecurity>0</DocSecurity>
  <Lines>15</Lines>
  <Paragraphs>4</Paragraphs>
  <ScaleCrop>false</ScaleCrop>
  <Company/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 Concas</dc:creator>
  <cp:keywords/>
  <dc:description/>
  <cp:lastModifiedBy>Angelo Concas</cp:lastModifiedBy>
  <cp:revision>1</cp:revision>
  <dcterms:created xsi:type="dcterms:W3CDTF">2021-03-28T14:30:00Z</dcterms:created>
  <dcterms:modified xsi:type="dcterms:W3CDTF">2021-03-28T14:30:00Z</dcterms:modified>
</cp:coreProperties>
</file>