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9C7" w:rsidRPr="00D149C7" w:rsidRDefault="00D149C7" w:rsidP="00D149C7">
      <w:pPr>
        <w:widowControl w:val="0"/>
        <w:tabs>
          <w:tab w:val="left" w:pos="426"/>
        </w:tabs>
        <w:autoSpaceDE w:val="0"/>
        <w:autoSpaceDN w:val="0"/>
        <w:spacing w:after="0" w:line="240" w:lineRule="auto"/>
        <w:ind w:left="426" w:hanging="426"/>
        <w:jc w:val="both"/>
        <w:rPr>
          <w:rFonts w:ascii="Verdana" w:eastAsia="Arial" w:hAnsi="Verdana" w:cs="Arial"/>
          <w:sz w:val="21"/>
          <w:szCs w:val="21"/>
          <w:lang w:eastAsia="it-IT" w:bidi="it-IT"/>
        </w:rPr>
      </w:pPr>
      <w:r w:rsidRPr="00D149C7">
        <w:rPr>
          <w:rFonts w:ascii="Verdana" w:eastAsia="Arial" w:hAnsi="Verdana" w:cs="Arial"/>
          <w:caps/>
          <w:sz w:val="21"/>
          <w:szCs w:val="21"/>
          <w:u w:val="single"/>
          <w:lang w:eastAsia="it-IT" w:bidi="it-IT"/>
        </w:rPr>
        <w:t>Istruzione e Ricerca sono una risorsa per il Paese. Manifestazione dei sindacati al Teatro Quirino – Comunicato unitario</w:t>
      </w:r>
    </w:p>
    <w:p w:rsidR="00D149C7" w:rsidRPr="00D149C7" w:rsidRDefault="00D149C7" w:rsidP="00D149C7">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D149C7" w:rsidRPr="00D149C7" w:rsidRDefault="00D149C7" w:rsidP="00D149C7">
      <w:pPr>
        <w:widowControl w:val="0"/>
        <w:tabs>
          <w:tab w:val="left" w:pos="426"/>
        </w:tabs>
        <w:autoSpaceDE w:val="0"/>
        <w:autoSpaceDN w:val="0"/>
        <w:spacing w:after="0" w:line="240" w:lineRule="auto"/>
        <w:ind w:left="426" w:hanging="426"/>
        <w:jc w:val="center"/>
        <w:rPr>
          <w:rFonts w:ascii="Verdana" w:eastAsia="Arial" w:hAnsi="Verdana" w:cs="Arial"/>
          <w:sz w:val="21"/>
          <w:szCs w:val="21"/>
          <w:lang w:eastAsia="it-IT" w:bidi="it-IT"/>
        </w:rPr>
      </w:pPr>
      <w:r w:rsidRPr="00D149C7">
        <w:rPr>
          <w:rFonts w:ascii="Verdana" w:eastAsia="Arial" w:hAnsi="Verdana" w:cs="Arial"/>
          <w:noProof/>
          <w:sz w:val="21"/>
          <w:szCs w:val="21"/>
          <w:lang w:eastAsia="it-IT"/>
        </w:rPr>
        <w:drawing>
          <wp:inline distT="0" distB="0" distL="0" distR="0" wp14:anchorId="222266E8" wp14:editId="1CD29CB0">
            <wp:extent cx="5429250" cy="660559"/>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475593" cy="666197"/>
                    </a:xfrm>
                    <a:prstGeom prst="rect">
                      <a:avLst/>
                    </a:prstGeom>
                  </pic:spPr>
                </pic:pic>
              </a:graphicData>
            </a:graphic>
          </wp:inline>
        </w:drawing>
      </w:r>
    </w:p>
    <w:p w:rsidR="00D149C7" w:rsidRPr="00D149C7" w:rsidRDefault="00D149C7" w:rsidP="00D149C7">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D149C7" w:rsidRPr="00D149C7" w:rsidRDefault="00D149C7" w:rsidP="00D149C7">
      <w:pPr>
        <w:widowControl w:val="0"/>
        <w:tabs>
          <w:tab w:val="left" w:pos="426"/>
        </w:tabs>
        <w:autoSpaceDE w:val="0"/>
        <w:autoSpaceDN w:val="0"/>
        <w:spacing w:after="0" w:line="240" w:lineRule="auto"/>
        <w:jc w:val="center"/>
        <w:rPr>
          <w:rFonts w:ascii="Verdana" w:eastAsia="Arial" w:hAnsi="Verdana" w:cs="Arial"/>
          <w:sz w:val="21"/>
          <w:szCs w:val="21"/>
          <w:lang w:eastAsia="it-IT" w:bidi="it-IT"/>
        </w:rPr>
      </w:pPr>
      <w:r w:rsidRPr="00D149C7">
        <w:rPr>
          <w:rFonts w:ascii="Verdana" w:eastAsia="Arial" w:hAnsi="Verdana" w:cs="Arial"/>
          <w:sz w:val="21"/>
          <w:szCs w:val="21"/>
          <w:lang w:eastAsia="it-IT" w:bidi="it-IT"/>
        </w:rPr>
        <w:t>COMUNICATO STAMPA</w:t>
      </w:r>
    </w:p>
    <w:p w:rsidR="00D149C7" w:rsidRPr="00D149C7" w:rsidRDefault="00D149C7" w:rsidP="00D149C7">
      <w:pPr>
        <w:widowControl w:val="0"/>
        <w:tabs>
          <w:tab w:val="left" w:pos="426"/>
        </w:tabs>
        <w:autoSpaceDE w:val="0"/>
        <w:autoSpaceDN w:val="0"/>
        <w:spacing w:after="0" w:line="240" w:lineRule="auto"/>
        <w:jc w:val="center"/>
        <w:rPr>
          <w:rFonts w:ascii="Verdana" w:eastAsia="Arial" w:hAnsi="Verdana" w:cs="Arial"/>
          <w:sz w:val="21"/>
          <w:szCs w:val="21"/>
          <w:lang w:eastAsia="it-IT" w:bidi="it-IT"/>
        </w:rPr>
      </w:pPr>
    </w:p>
    <w:p w:rsidR="00D149C7" w:rsidRPr="00D149C7" w:rsidRDefault="00D149C7" w:rsidP="00D149C7">
      <w:pPr>
        <w:widowControl w:val="0"/>
        <w:tabs>
          <w:tab w:val="left" w:pos="426"/>
        </w:tabs>
        <w:autoSpaceDE w:val="0"/>
        <w:autoSpaceDN w:val="0"/>
        <w:spacing w:after="0" w:line="240" w:lineRule="auto"/>
        <w:jc w:val="center"/>
        <w:rPr>
          <w:rFonts w:ascii="Arial" w:eastAsia="Arial" w:hAnsi="Arial" w:cs="Arial"/>
          <w:b/>
          <w:color w:val="E36C0A"/>
          <w:sz w:val="24"/>
          <w:szCs w:val="21"/>
          <w:lang w:eastAsia="it-IT" w:bidi="it-IT"/>
        </w:rPr>
      </w:pPr>
      <w:r w:rsidRPr="00D149C7">
        <w:rPr>
          <w:rFonts w:ascii="Arial" w:eastAsia="Arial" w:hAnsi="Arial" w:cs="Arial"/>
          <w:b/>
          <w:color w:val="E36C0A"/>
          <w:sz w:val="24"/>
          <w:szCs w:val="21"/>
          <w:lang w:eastAsia="it-IT" w:bidi="it-IT"/>
        </w:rPr>
        <w:t>ISTRUZIONE E RICERCA SONO UNA RISORSA PER IL PAESE</w:t>
      </w:r>
    </w:p>
    <w:p w:rsidR="00D149C7" w:rsidRPr="00D149C7" w:rsidRDefault="00D149C7" w:rsidP="00D149C7">
      <w:pPr>
        <w:widowControl w:val="0"/>
        <w:tabs>
          <w:tab w:val="left" w:pos="426"/>
        </w:tabs>
        <w:autoSpaceDE w:val="0"/>
        <w:autoSpaceDN w:val="0"/>
        <w:spacing w:after="0" w:line="240" w:lineRule="auto"/>
        <w:jc w:val="center"/>
        <w:rPr>
          <w:rFonts w:ascii="Arial" w:eastAsia="Arial" w:hAnsi="Arial" w:cs="Arial"/>
          <w:b/>
          <w:color w:val="E36C0A"/>
          <w:szCs w:val="21"/>
          <w:lang w:eastAsia="it-IT" w:bidi="it-IT"/>
        </w:rPr>
      </w:pPr>
    </w:p>
    <w:p w:rsidR="00D149C7" w:rsidRPr="00D149C7" w:rsidRDefault="00D149C7" w:rsidP="00D149C7">
      <w:pPr>
        <w:widowControl w:val="0"/>
        <w:tabs>
          <w:tab w:val="left" w:pos="426"/>
        </w:tabs>
        <w:autoSpaceDE w:val="0"/>
        <w:autoSpaceDN w:val="0"/>
        <w:spacing w:after="0" w:line="240" w:lineRule="auto"/>
        <w:jc w:val="center"/>
        <w:rPr>
          <w:rFonts w:ascii="Arial" w:eastAsia="Arial" w:hAnsi="Arial" w:cs="Arial"/>
          <w:b/>
          <w:color w:val="E36C0A"/>
          <w:sz w:val="23"/>
          <w:szCs w:val="23"/>
          <w:lang w:eastAsia="it-IT" w:bidi="it-IT"/>
        </w:rPr>
      </w:pPr>
      <w:r w:rsidRPr="00D149C7">
        <w:rPr>
          <w:rFonts w:ascii="Arial" w:eastAsia="Arial" w:hAnsi="Arial" w:cs="Arial"/>
          <w:b/>
          <w:color w:val="E36C0A"/>
          <w:sz w:val="23"/>
          <w:szCs w:val="23"/>
          <w:lang w:eastAsia="it-IT" w:bidi="it-IT"/>
        </w:rPr>
        <w:t>Manifestazione dei sindacati al Teatro Quirino</w:t>
      </w:r>
    </w:p>
    <w:p w:rsidR="00D149C7" w:rsidRPr="00D149C7" w:rsidRDefault="00D149C7" w:rsidP="00D149C7">
      <w:pPr>
        <w:widowControl w:val="0"/>
        <w:tabs>
          <w:tab w:val="left" w:pos="426"/>
        </w:tabs>
        <w:autoSpaceDE w:val="0"/>
        <w:autoSpaceDN w:val="0"/>
        <w:spacing w:after="0" w:line="240" w:lineRule="auto"/>
        <w:jc w:val="center"/>
        <w:rPr>
          <w:rFonts w:ascii="Arial" w:eastAsia="Arial" w:hAnsi="Arial" w:cs="Arial"/>
          <w:b/>
          <w:i/>
          <w:color w:val="E36C0A"/>
          <w:sz w:val="23"/>
          <w:szCs w:val="23"/>
          <w:lang w:eastAsia="it-IT" w:bidi="it-IT"/>
        </w:rPr>
      </w:pPr>
      <w:r w:rsidRPr="00D149C7">
        <w:rPr>
          <w:rFonts w:ascii="Arial" w:eastAsia="Arial" w:hAnsi="Arial" w:cs="Arial"/>
          <w:b/>
          <w:i/>
          <w:color w:val="E36C0A"/>
          <w:sz w:val="23"/>
          <w:szCs w:val="23"/>
          <w:lang w:eastAsia="it-IT" w:bidi="it-IT"/>
        </w:rPr>
        <w:t>Impegno comune per maggiori investimenti per istruzione e ricerca</w:t>
      </w:r>
    </w:p>
    <w:p w:rsidR="00D149C7" w:rsidRPr="00D149C7" w:rsidRDefault="00D149C7" w:rsidP="00D149C7">
      <w:pPr>
        <w:widowControl w:val="0"/>
        <w:tabs>
          <w:tab w:val="left" w:pos="426"/>
        </w:tabs>
        <w:autoSpaceDE w:val="0"/>
        <w:autoSpaceDN w:val="0"/>
        <w:spacing w:after="0" w:line="240" w:lineRule="auto"/>
        <w:jc w:val="center"/>
        <w:rPr>
          <w:rFonts w:ascii="Arial" w:eastAsia="Arial" w:hAnsi="Arial" w:cs="Arial"/>
          <w:b/>
          <w:i/>
          <w:color w:val="E36C0A"/>
          <w:sz w:val="23"/>
          <w:szCs w:val="23"/>
          <w:lang w:eastAsia="it-IT" w:bidi="it-IT"/>
        </w:rPr>
      </w:pPr>
      <w:r w:rsidRPr="00D149C7">
        <w:rPr>
          <w:rFonts w:ascii="Arial" w:eastAsia="Arial" w:hAnsi="Arial" w:cs="Arial"/>
          <w:b/>
          <w:i/>
          <w:color w:val="E36C0A"/>
          <w:sz w:val="23"/>
          <w:szCs w:val="23"/>
          <w:lang w:eastAsia="it-IT" w:bidi="it-IT"/>
        </w:rPr>
        <w:t>e risorse per il contratto</w:t>
      </w:r>
    </w:p>
    <w:p w:rsidR="00D149C7" w:rsidRPr="00D149C7" w:rsidRDefault="00D149C7" w:rsidP="00D149C7">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D149C7" w:rsidRPr="00D149C7" w:rsidRDefault="00D149C7" w:rsidP="00D149C7">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L’iter del decreto destinato al personale precario e le risorse nella manovra economica sono stati centrali negli interventi dei delegati giunti da tutta Italia e dei segretari generali delle cinque organizzazioni - FLC CGIL, CISL FSUR, UIL Scuola RUA, SNALS </w:t>
      </w:r>
      <w:proofErr w:type="spellStart"/>
      <w:r w:rsidRPr="00D149C7">
        <w:rPr>
          <w:rFonts w:ascii="Arial" w:eastAsia="Arial" w:hAnsi="Arial" w:cs="Arial"/>
          <w:sz w:val="21"/>
          <w:szCs w:val="21"/>
          <w:lang w:eastAsia="it-IT" w:bidi="it-IT"/>
        </w:rPr>
        <w:t>Confsal</w:t>
      </w:r>
      <w:proofErr w:type="spellEnd"/>
      <w:r w:rsidRPr="00D149C7">
        <w:rPr>
          <w:rFonts w:ascii="Arial" w:eastAsia="Arial" w:hAnsi="Arial" w:cs="Arial"/>
          <w:sz w:val="21"/>
          <w:szCs w:val="21"/>
          <w:lang w:eastAsia="it-IT" w:bidi="it-IT"/>
        </w:rPr>
        <w:t xml:space="preserve"> e GILDA </w:t>
      </w:r>
      <w:proofErr w:type="spellStart"/>
      <w:r w:rsidRPr="00D149C7">
        <w:rPr>
          <w:rFonts w:ascii="Arial" w:eastAsia="Arial" w:hAnsi="Arial" w:cs="Arial"/>
          <w:sz w:val="21"/>
          <w:szCs w:val="21"/>
          <w:lang w:eastAsia="it-IT" w:bidi="it-IT"/>
        </w:rPr>
        <w:t>Unams</w:t>
      </w:r>
      <w:proofErr w:type="spellEnd"/>
      <w:r w:rsidRPr="00D149C7">
        <w:rPr>
          <w:rFonts w:ascii="Arial" w:eastAsia="Arial" w:hAnsi="Arial" w:cs="Arial"/>
          <w:sz w:val="21"/>
          <w:szCs w:val="21"/>
          <w:lang w:eastAsia="it-IT" w:bidi="it-IT"/>
        </w:rPr>
        <w:t xml:space="preserve"> – durante l’iniziativa nazionale al Teatro Quirino di Roma.</w:t>
      </w:r>
    </w:p>
    <w:p w:rsidR="00D149C7" w:rsidRPr="00D149C7" w:rsidRDefault="00D149C7" w:rsidP="00D149C7">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Filo comune, la convinzione che occorra intensificare la fase di mobilitazione in atto per una decisa svolta nelle scelte di Governo. </w:t>
      </w:r>
    </w:p>
    <w:p w:rsidR="00D149C7" w:rsidRPr="00D149C7" w:rsidRDefault="00D149C7" w:rsidP="00D149C7">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Gli scarsi investimenti in conoscenza hanno determinato una non più tollerabile perdita di prestigio professionale per chi lavora in settori che sono invece di importanza strategica per il Paese. Il giusto riconoscimento professionale di tutto il personale si riconquista innanzitutto attraverso il rinnovo del contratto per il quale vanno individuate subito le risorse necessarie, ancora ben lontane dall’aumento a tre cifre promesso. </w:t>
      </w:r>
    </w:p>
    <w:p w:rsidR="00D149C7" w:rsidRPr="00D149C7" w:rsidRDefault="00D149C7" w:rsidP="00D149C7">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Forte il richiamo, in tutti gli interventi, all’esigenza di rinsaldare a ogni livello un impegno unitario che si è rivelato di grande efficacia su partite decisive per la rappresentanza e la tutela del lavoro, ridando spazio e ruolo alla contrattazione; per questo i segretari generali dei cinque sindacati hanno ribadito la volontà di continuare in un’azione comune nel confronto con Palazzo Chigi per ottenere il rispetto degli accordi sottoscritti col Governo in carica e con quello precedente.</w:t>
      </w:r>
    </w:p>
    <w:p w:rsidR="00D149C7" w:rsidRPr="00D149C7" w:rsidRDefault="00D149C7" w:rsidP="00D149C7">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Prosegue, dunque, la mobilitazione avviata dalle cinque maggiori organizzazioni sindacali del comparto istruzione e ricerca, con iniziative che si stanno moltiplicando sui territori e che potranno avere ulteriori sviluppi in relazione all’andamento della discussione sulla legge di bilancio.</w:t>
      </w:r>
    </w:p>
    <w:p w:rsidR="00D149C7" w:rsidRPr="00D149C7" w:rsidRDefault="00D149C7" w:rsidP="00D149C7">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Nel pomeriggio è previsto il presidio davanti a Montecitorio degli assistenti amministrativi facenti funzione che chiedono di poter accedere al concorso straordinario per posti di DSGA previsto dal decreto sul precariato. </w:t>
      </w:r>
    </w:p>
    <w:p w:rsidR="00D149C7" w:rsidRPr="00D149C7" w:rsidRDefault="00D149C7" w:rsidP="00D149C7">
      <w:pPr>
        <w:widowControl w:val="0"/>
        <w:tabs>
          <w:tab w:val="left" w:pos="426"/>
        </w:tabs>
        <w:autoSpaceDE w:val="0"/>
        <w:autoSpaceDN w:val="0"/>
        <w:spacing w:after="0" w:line="240" w:lineRule="auto"/>
        <w:jc w:val="both"/>
        <w:rPr>
          <w:rFonts w:ascii="Arial" w:eastAsia="Arial" w:hAnsi="Arial" w:cs="Arial"/>
          <w:sz w:val="21"/>
          <w:szCs w:val="21"/>
          <w:lang w:eastAsia="it-IT" w:bidi="it-IT"/>
        </w:rPr>
      </w:pPr>
    </w:p>
    <w:p w:rsidR="00D149C7" w:rsidRPr="00D149C7" w:rsidRDefault="00D149C7" w:rsidP="00D149C7">
      <w:pPr>
        <w:widowControl w:val="0"/>
        <w:tabs>
          <w:tab w:val="left" w:pos="426"/>
        </w:tabs>
        <w:autoSpaceDE w:val="0"/>
        <w:autoSpaceDN w:val="0"/>
        <w:spacing w:after="0" w:line="240" w:lineRule="auto"/>
        <w:jc w:val="both"/>
        <w:rPr>
          <w:rFonts w:ascii="Arial" w:eastAsia="Arial" w:hAnsi="Arial" w:cs="Arial"/>
          <w:sz w:val="21"/>
          <w:szCs w:val="21"/>
          <w:lang w:eastAsia="it-IT" w:bidi="it-IT"/>
        </w:rPr>
      </w:pPr>
      <w:r w:rsidRPr="00D149C7">
        <w:rPr>
          <w:rFonts w:ascii="Arial" w:eastAsia="Arial" w:hAnsi="Arial" w:cs="Arial"/>
          <w:sz w:val="21"/>
          <w:szCs w:val="21"/>
          <w:lang w:eastAsia="it-IT" w:bidi="it-IT"/>
        </w:rPr>
        <w:t>Roma, 20 novembre 2019</w:t>
      </w:r>
    </w:p>
    <w:p w:rsidR="00D149C7" w:rsidRPr="00D149C7" w:rsidRDefault="00D149C7" w:rsidP="00D149C7">
      <w:pPr>
        <w:widowControl w:val="0"/>
        <w:autoSpaceDE w:val="0"/>
        <w:autoSpaceDN w:val="0"/>
        <w:spacing w:after="0" w:line="240" w:lineRule="auto"/>
        <w:jc w:val="both"/>
        <w:rPr>
          <w:rFonts w:ascii="Arial" w:eastAsia="Arial" w:hAnsi="Arial" w:cs="Arial"/>
          <w:sz w:val="21"/>
          <w:szCs w:val="21"/>
          <w:lang w:eastAsia="it-IT" w:bidi="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7"/>
        <w:gridCol w:w="1927"/>
        <w:gridCol w:w="1928"/>
        <w:gridCol w:w="1928"/>
        <w:gridCol w:w="1928"/>
      </w:tblGrid>
      <w:tr w:rsidR="00D149C7" w:rsidRPr="00D149C7" w:rsidTr="005D3FAB">
        <w:trPr>
          <w:jc w:val="center"/>
        </w:trPr>
        <w:tc>
          <w:tcPr>
            <w:tcW w:w="1000" w:type="pct"/>
          </w:tcPr>
          <w:p w:rsidR="00D149C7" w:rsidRPr="00D149C7" w:rsidRDefault="00D149C7" w:rsidP="00D149C7">
            <w:pPr>
              <w:jc w:val="center"/>
              <w:rPr>
                <w:rFonts w:ascii="Arial" w:eastAsia="Arial" w:hAnsi="Arial" w:cs="Arial"/>
                <w:sz w:val="21"/>
                <w:szCs w:val="21"/>
                <w:lang w:eastAsia="it-IT" w:bidi="it-IT"/>
              </w:rPr>
            </w:pPr>
            <w:proofErr w:type="spellStart"/>
            <w:r w:rsidRPr="00D149C7">
              <w:rPr>
                <w:rFonts w:ascii="Arial" w:eastAsia="Arial" w:hAnsi="Arial" w:cs="Arial"/>
                <w:sz w:val="21"/>
                <w:szCs w:val="21"/>
                <w:lang w:eastAsia="it-IT" w:bidi="it-IT"/>
              </w:rPr>
              <w:t>Flc</w:t>
            </w:r>
            <w:proofErr w:type="spellEnd"/>
            <w:r w:rsidRPr="00D149C7">
              <w:rPr>
                <w:rFonts w:ascii="Arial" w:eastAsia="Arial" w:hAnsi="Arial" w:cs="Arial"/>
                <w:sz w:val="21"/>
                <w:szCs w:val="21"/>
                <w:lang w:eastAsia="it-IT" w:bidi="it-IT"/>
              </w:rPr>
              <w:t xml:space="preserve"> CGIL</w:t>
            </w:r>
          </w:p>
        </w:tc>
        <w:tc>
          <w:tcPr>
            <w:tcW w:w="1000" w:type="pct"/>
          </w:tcPr>
          <w:p w:rsidR="00D149C7" w:rsidRPr="00D149C7" w:rsidRDefault="00D149C7" w:rsidP="00D149C7">
            <w:pPr>
              <w:jc w:val="center"/>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CISL </w:t>
            </w:r>
            <w:proofErr w:type="spellStart"/>
            <w:r w:rsidRPr="00D149C7">
              <w:rPr>
                <w:rFonts w:ascii="Arial" w:eastAsia="Arial" w:hAnsi="Arial" w:cs="Arial"/>
                <w:sz w:val="21"/>
                <w:szCs w:val="21"/>
                <w:lang w:eastAsia="it-IT" w:bidi="it-IT"/>
              </w:rPr>
              <w:t>Scuola</w:t>
            </w:r>
            <w:proofErr w:type="spellEnd"/>
          </w:p>
        </w:tc>
        <w:tc>
          <w:tcPr>
            <w:tcW w:w="1000" w:type="pct"/>
          </w:tcPr>
          <w:p w:rsidR="00D149C7" w:rsidRPr="00D149C7" w:rsidRDefault="00D149C7" w:rsidP="00D149C7">
            <w:pPr>
              <w:jc w:val="center"/>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UIL </w:t>
            </w:r>
            <w:proofErr w:type="spellStart"/>
            <w:r w:rsidRPr="00D149C7">
              <w:rPr>
                <w:rFonts w:ascii="Arial" w:eastAsia="Arial" w:hAnsi="Arial" w:cs="Arial"/>
                <w:sz w:val="21"/>
                <w:szCs w:val="21"/>
                <w:lang w:eastAsia="it-IT" w:bidi="it-IT"/>
              </w:rPr>
              <w:t>Scuola</w:t>
            </w:r>
            <w:proofErr w:type="spellEnd"/>
            <w:r w:rsidRPr="00D149C7">
              <w:rPr>
                <w:rFonts w:ascii="Arial" w:eastAsia="Arial" w:hAnsi="Arial" w:cs="Arial"/>
                <w:sz w:val="21"/>
                <w:szCs w:val="21"/>
                <w:lang w:eastAsia="it-IT" w:bidi="it-IT"/>
              </w:rPr>
              <w:t xml:space="preserve"> </w:t>
            </w:r>
            <w:proofErr w:type="spellStart"/>
            <w:r w:rsidRPr="00D149C7">
              <w:rPr>
                <w:rFonts w:ascii="Arial" w:eastAsia="Arial" w:hAnsi="Arial" w:cs="Arial"/>
                <w:sz w:val="21"/>
                <w:szCs w:val="21"/>
                <w:lang w:eastAsia="it-IT" w:bidi="it-IT"/>
              </w:rPr>
              <w:t>Rua</w:t>
            </w:r>
            <w:proofErr w:type="spellEnd"/>
          </w:p>
        </w:tc>
        <w:tc>
          <w:tcPr>
            <w:tcW w:w="1000" w:type="pct"/>
          </w:tcPr>
          <w:p w:rsidR="00D149C7" w:rsidRPr="00D149C7" w:rsidRDefault="00D149C7" w:rsidP="00D149C7">
            <w:pPr>
              <w:jc w:val="center"/>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SNALS </w:t>
            </w:r>
            <w:proofErr w:type="spellStart"/>
            <w:r w:rsidRPr="00D149C7">
              <w:rPr>
                <w:rFonts w:ascii="Arial" w:eastAsia="Arial" w:hAnsi="Arial" w:cs="Arial"/>
                <w:sz w:val="21"/>
                <w:szCs w:val="21"/>
                <w:lang w:eastAsia="it-IT" w:bidi="it-IT"/>
              </w:rPr>
              <w:t>Confsal</w:t>
            </w:r>
            <w:proofErr w:type="spellEnd"/>
          </w:p>
        </w:tc>
        <w:tc>
          <w:tcPr>
            <w:tcW w:w="1000" w:type="pct"/>
          </w:tcPr>
          <w:p w:rsidR="00D149C7" w:rsidRPr="00D149C7" w:rsidRDefault="00D149C7" w:rsidP="00D149C7">
            <w:pPr>
              <w:jc w:val="center"/>
              <w:rPr>
                <w:rFonts w:ascii="Arial" w:eastAsia="Arial" w:hAnsi="Arial" w:cs="Arial"/>
                <w:sz w:val="21"/>
                <w:szCs w:val="21"/>
                <w:lang w:eastAsia="it-IT" w:bidi="it-IT"/>
              </w:rPr>
            </w:pPr>
            <w:r w:rsidRPr="00D149C7">
              <w:rPr>
                <w:rFonts w:ascii="Arial" w:eastAsia="Arial" w:hAnsi="Arial" w:cs="Arial"/>
                <w:sz w:val="21"/>
                <w:szCs w:val="21"/>
                <w:lang w:eastAsia="it-IT" w:bidi="it-IT"/>
              </w:rPr>
              <w:t xml:space="preserve">GILDA </w:t>
            </w:r>
            <w:proofErr w:type="spellStart"/>
            <w:r w:rsidRPr="00D149C7">
              <w:rPr>
                <w:rFonts w:ascii="Arial" w:eastAsia="Arial" w:hAnsi="Arial" w:cs="Arial"/>
                <w:sz w:val="21"/>
                <w:szCs w:val="21"/>
                <w:lang w:eastAsia="it-IT" w:bidi="it-IT"/>
              </w:rPr>
              <w:t>Unams</w:t>
            </w:r>
            <w:proofErr w:type="spellEnd"/>
          </w:p>
        </w:tc>
      </w:tr>
      <w:tr w:rsidR="00D149C7" w:rsidRPr="00D149C7" w:rsidTr="005D3FAB">
        <w:trPr>
          <w:jc w:val="center"/>
        </w:trPr>
        <w:tc>
          <w:tcPr>
            <w:tcW w:w="1000" w:type="pct"/>
          </w:tcPr>
          <w:p w:rsidR="00D149C7" w:rsidRPr="00D149C7" w:rsidRDefault="00D149C7" w:rsidP="00D149C7">
            <w:pPr>
              <w:jc w:val="center"/>
              <w:rPr>
                <w:rFonts w:ascii="Arial" w:eastAsia="Arial" w:hAnsi="Arial" w:cs="Arial"/>
                <w:i/>
                <w:sz w:val="21"/>
                <w:szCs w:val="21"/>
                <w:lang w:eastAsia="it-IT" w:bidi="it-IT"/>
              </w:rPr>
            </w:pPr>
            <w:r w:rsidRPr="00D149C7">
              <w:rPr>
                <w:rFonts w:ascii="Arial" w:eastAsia="Arial" w:hAnsi="Arial" w:cs="Arial"/>
                <w:i/>
                <w:sz w:val="21"/>
                <w:szCs w:val="21"/>
                <w:lang w:eastAsia="it-IT" w:bidi="it-IT"/>
              </w:rPr>
              <w:t xml:space="preserve">Francesco </w:t>
            </w:r>
            <w:proofErr w:type="spellStart"/>
            <w:r w:rsidRPr="00D149C7">
              <w:rPr>
                <w:rFonts w:ascii="Arial" w:eastAsia="Arial" w:hAnsi="Arial" w:cs="Arial"/>
                <w:i/>
                <w:sz w:val="21"/>
                <w:szCs w:val="21"/>
                <w:lang w:eastAsia="it-IT" w:bidi="it-IT"/>
              </w:rPr>
              <w:t>Sinopoli</w:t>
            </w:r>
            <w:proofErr w:type="spellEnd"/>
          </w:p>
        </w:tc>
        <w:tc>
          <w:tcPr>
            <w:tcW w:w="1000" w:type="pct"/>
          </w:tcPr>
          <w:p w:rsidR="00D149C7" w:rsidRPr="00D149C7" w:rsidRDefault="00D149C7" w:rsidP="00D149C7">
            <w:pPr>
              <w:jc w:val="center"/>
              <w:rPr>
                <w:rFonts w:ascii="Arial" w:eastAsia="Arial" w:hAnsi="Arial" w:cs="Arial"/>
                <w:i/>
                <w:sz w:val="21"/>
                <w:szCs w:val="21"/>
                <w:lang w:eastAsia="it-IT" w:bidi="it-IT"/>
              </w:rPr>
            </w:pPr>
            <w:r w:rsidRPr="00D149C7">
              <w:rPr>
                <w:rFonts w:ascii="Arial" w:eastAsia="Arial" w:hAnsi="Arial" w:cs="Arial"/>
                <w:i/>
                <w:sz w:val="21"/>
                <w:szCs w:val="21"/>
                <w:lang w:eastAsia="it-IT" w:bidi="it-IT"/>
              </w:rPr>
              <w:t xml:space="preserve">Maddalena </w:t>
            </w:r>
            <w:proofErr w:type="spellStart"/>
            <w:r w:rsidRPr="00D149C7">
              <w:rPr>
                <w:rFonts w:ascii="Arial" w:eastAsia="Arial" w:hAnsi="Arial" w:cs="Arial"/>
                <w:i/>
                <w:sz w:val="21"/>
                <w:szCs w:val="21"/>
                <w:lang w:eastAsia="it-IT" w:bidi="it-IT"/>
              </w:rPr>
              <w:t>Gissi</w:t>
            </w:r>
            <w:proofErr w:type="spellEnd"/>
          </w:p>
        </w:tc>
        <w:tc>
          <w:tcPr>
            <w:tcW w:w="1000" w:type="pct"/>
          </w:tcPr>
          <w:p w:rsidR="00D149C7" w:rsidRPr="00D149C7" w:rsidRDefault="00D149C7" w:rsidP="00D149C7">
            <w:pPr>
              <w:jc w:val="center"/>
              <w:rPr>
                <w:rFonts w:ascii="Arial" w:eastAsia="Arial" w:hAnsi="Arial" w:cs="Arial"/>
                <w:i/>
                <w:sz w:val="21"/>
                <w:szCs w:val="21"/>
                <w:lang w:eastAsia="it-IT" w:bidi="it-IT"/>
              </w:rPr>
            </w:pPr>
            <w:r w:rsidRPr="00D149C7">
              <w:rPr>
                <w:rFonts w:ascii="Arial" w:eastAsia="Arial" w:hAnsi="Arial" w:cs="Arial"/>
                <w:i/>
                <w:sz w:val="21"/>
                <w:szCs w:val="21"/>
                <w:lang w:eastAsia="it-IT" w:bidi="it-IT"/>
              </w:rPr>
              <w:t xml:space="preserve">Giuseppe </w:t>
            </w:r>
            <w:proofErr w:type="spellStart"/>
            <w:r w:rsidRPr="00D149C7">
              <w:rPr>
                <w:rFonts w:ascii="Arial" w:eastAsia="Arial" w:hAnsi="Arial" w:cs="Arial"/>
                <w:i/>
                <w:sz w:val="21"/>
                <w:szCs w:val="21"/>
                <w:lang w:eastAsia="it-IT" w:bidi="it-IT"/>
              </w:rPr>
              <w:t>Turi</w:t>
            </w:r>
            <w:proofErr w:type="spellEnd"/>
          </w:p>
        </w:tc>
        <w:tc>
          <w:tcPr>
            <w:tcW w:w="1000" w:type="pct"/>
          </w:tcPr>
          <w:p w:rsidR="00D149C7" w:rsidRPr="00D149C7" w:rsidRDefault="00D149C7" w:rsidP="00D149C7">
            <w:pPr>
              <w:jc w:val="center"/>
              <w:rPr>
                <w:rFonts w:ascii="Arial" w:eastAsia="Arial" w:hAnsi="Arial" w:cs="Arial"/>
                <w:i/>
                <w:sz w:val="21"/>
                <w:szCs w:val="21"/>
                <w:lang w:eastAsia="it-IT" w:bidi="it-IT"/>
              </w:rPr>
            </w:pPr>
            <w:r w:rsidRPr="00D149C7">
              <w:rPr>
                <w:rFonts w:ascii="Arial" w:eastAsia="Arial" w:hAnsi="Arial" w:cs="Arial"/>
                <w:i/>
                <w:sz w:val="21"/>
                <w:szCs w:val="21"/>
                <w:lang w:eastAsia="it-IT" w:bidi="it-IT"/>
              </w:rPr>
              <w:t>Elvira Serafini</w:t>
            </w:r>
          </w:p>
        </w:tc>
        <w:tc>
          <w:tcPr>
            <w:tcW w:w="1000" w:type="pct"/>
          </w:tcPr>
          <w:p w:rsidR="00D149C7" w:rsidRPr="00D149C7" w:rsidRDefault="00D149C7" w:rsidP="00D149C7">
            <w:pPr>
              <w:jc w:val="center"/>
              <w:rPr>
                <w:rFonts w:ascii="Arial" w:eastAsia="Arial" w:hAnsi="Arial" w:cs="Arial"/>
                <w:i/>
                <w:sz w:val="21"/>
                <w:szCs w:val="21"/>
                <w:lang w:eastAsia="it-IT" w:bidi="it-IT"/>
              </w:rPr>
            </w:pPr>
            <w:proofErr w:type="spellStart"/>
            <w:r w:rsidRPr="00D149C7">
              <w:rPr>
                <w:rFonts w:ascii="Arial" w:eastAsia="Arial" w:hAnsi="Arial" w:cs="Arial"/>
                <w:i/>
                <w:sz w:val="21"/>
                <w:szCs w:val="21"/>
                <w:lang w:eastAsia="it-IT" w:bidi="it-IT"/>
              </w:rPr>
              <w:t>Rino</w:t>
            </w:r>
            <w:proofErr w:type="spellEnd"/>
            <w:r w:rsidRPr="00D149C7">
              <w:rPr>
                <w:rFonts w:ascii="Arial" w:eastAsia="Arial" w:hAnsi="Arial" w:cs="Arial"/>
                <w:i/>
                <w:sz w:val="21"/>
                <w:szCs w:val="21"/>
                <w:lang w:eastAsia="it-IT" w:bidi="it-IT"/>
              </w:rPr>
              <w:t xml:space="preserve"> Di </w:t>
            </w:r>
            <w:proofErr w:type="spellStart"/>
            <w:r w:rsidRPr="00D149C7">
              <w:rPr>
                <w:rFonts w:ascii="Arial" w:eastAsia="Arial" w:hAnsi="Arial" w:cs="Arial"/>
                <w:i/>
                <w:sz w:val="21"/>
                <w:szCs w:val="21"/>
                <w:lang w:eastAsia="it-IT" w:bidi="it-IT"/>
              </w:rPr>
              <w:t>Meglio</w:t>
            </w:r>
            <w:proofErr w:type="spellEnd"/>
          </w:p>
        </w:tc>
      </w:tr>
    </w:tbl>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C7"/>
    <w:rsid w:val="00535F11"/>
    <w:rsid w:val="00AF4844"/>
    <w:rsid w:val="00D14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465F7-1807-44B7-A018-DD0D5AAF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49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2019-11-24T11:43:00Z</dcterms:created>
  <dcterms:modified xsi:type="dcterms:W3CDTF">2019-11-24T11:44:00Z</dcterms:modified>
</cp:coreProperties>
</file>