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6FB" w:rsidRPr="00F176FB" w:rsidRDefault="00F176FB" w:rsidP="00F176FB">
      <w:pPr>
        <w:widowControl w:val="0"/>
        <w:autoSpaceDE w:val="0"/>
        <w:autoSpaceDN w:val="0"/>
        <w:spacing w:after="0" w:line="240" w:lineRule="auto"/>
        <w:jc w:val="both"/>
        <w:rPr>
          <w:rFonts w:ascii="Verdana" w:eastAsia="Arial" w:hAnsi="Verdana" w:cs="Arial"/>
          <w:sz w:val="21"/>
          <w:szCs w:val="21"/>
          <w:lang w:eastAsia="it-IT" w:bidi="it-IT"/>
        </w:rPr>
      </w:pPr>
      <w:r w:rsidRPr="00F176FB">
        <w:rPr>
          <w:rFonts w:ascii="Verdana" w:eastAsia="Arial" w:hAnsi="Verdana" w:cs="Arial"/>
          <w:sz w:val="21"/>
          <w:szCs w:val="21"/>
          <w:lang w:eastAsia="it-IT" w:bidi="it-IT"/>
        </w:rPr>
        <w:t>Riportiamo la nota organizzativa unitaria riguardante l’attuazione di una prima serie di azioni di protesta per il mancato rispetto, da parte del Governo, degli impegni assunti con le OO.SS. gli scorsi 24 aprile e primo ottobre:</w:t>
      </w:r>
    </w:p>
    <w:p w:rsidR="00F176FB" w:rsidRPr="00F176FB" w:rsidRDefault="00F176FB" w:rsidP="00F176FB">
      <w:pPr>
        <w:widowControl w:val="0"/>
        <w:autoSpaceDE w:val="0"/>
        <w:autoSpaceDN w:val="0"/>
        <w:spacing w:after="0" w:line="240" w:lineRule="auto"/>
        <w:jc w:val="both"/>
        <w:rPr>
          <w:rFonts w:ascii="Verdana" w:eastAsia="Arial" w:hAnsi="Verdana" w:cs="Arial"/>
          <w:sz w:val="21"/>
          <w:szCs w:val="21"/>
          <w:lang w:eastAsia="it-IT" w:bidi="it-IT"/>
        </w:rPr>
      </w:pPr>
    </w:p>
    <w:p w:rsidR="00F176FB" w:rsidRPr="00F176FB" w:rsidRDefault="00F176FB" w:rsidP="00F176FB">
      <w:pPr>
        <w:widowControl w:val="0"/>
        <w:autoSpaceDE w:val="0"/>
        <w:autoSpaceDN w:val="0"/>
        <w:spacing w:after="0" w:line="240" w:lineRule="auto"/>
        <w:jc w:val="both"/>
        <w:rPr>
          <w:rFonts w:ascii="Verdana" w:eastAsia="Arial" w:hAnsi="Verdana" w:cs="Arial"/>
          <w:sz w:val="21"/>
          <w:szCs w:val="21"/>
          <w:lang w:eastAsia="it-IT" w:bidi="it-IT"/>
        </w:rPr>
      </w:pPr>
    </w:p>
    <w:p w:rsidR="00F176FB" w:rsidRPr="00F176FB" w:rsidRDefault="00F176FB" w:rsidP="00F176FB">
      <w:pPr>
        <w:widowControl w:val="0"/>
        <w:autoSpaceDE w:val="0"/>
        <w:autoSpaceDN w:val="0"/>
        <w:spacing w:after="0" w:line="240" w:lineRule="auto"/>
        <w:jc w:val="center"/>
        <w:rPr>
          <w:rFonts w:ascii="Verdana" w:eastAsia="Arial" w:hAnsi="Verdana" w:cs="Arial"/>
          <w:sz w:val="21"/>
          <w:szCs w:val="21"/>
          <w:lang w:eastAsia="it-IT" w:bidi="it-IT"/>
        </w:rPr>
      </w:pPr>
      <w:r w:rsidRPr="00F176FB">
        <w:rPr>
          <w:rFonts w:ascii="Verdana" w:eastAsia="Arial" w:hAnsi="Verdana" w:cs="Arial"/>
          <w:noProof/>
          <w:sz w:val="21"/>
          <w:szCs w:val="21"/>
          <w:lang w:eastAsia="it-IT"/>
        </w:rPr>
        <w:drawing>
          <wp:inline distT="0" distB="0" distL="0" distR="0" wp14:anchorId="64D7653C" wp14:editId="3653911B">
            <wp:extent cx="5715000" cy="6953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sigleOKK.jpg"/>
                    <pic:cNvPicPr/>
                  </pic:nvPicPr>
                  <pic:blipFill>
                    <a:blip r:embed="rId4">
                      <a:extLst>
                        <a:ext uri="{28A0092B-C50C-407E-A947-70E740481C1C}">
                          <a14:useLocalDpi xmlns:a14="http://schemas.microsoft.com/office/drawing/2010/main" val="0"/>
                        </a:ext>
                      </a:extLst>
                    </a:blip>
                    <a:stretch>
                      <a:fillRect/>
                    </a:stretch>
                  </pic:blipFill>
                  <pic:spPr>
                    <a:xfrm>
                      <a:off x="0" y="0"/>
                      <a:ext cx="5715000" cy="695325"/>
                    </a:xfrm>
                    <a:prstGeom prst="rect">
                      <a:avLst/>
                    </a:prstGeom>
                  </pic:spPr>
                </pic:pic>
              </a:graphicData>
            </a:graphic>
          </wp:inline>
        </w:drawing>
      </w:r>
    </w:p>
    <w:p w:rsidR="00F176FB" w:rsidRPr="00F176FB" w:rsidRDefault="00F176FB" w:rsidP="00F176FB">
      <w:pPr>
        <w:widowControl w:val="0"/>
        <w:autoSpaceDE w:val="0"/>
        <w:autoSpaceDN w:val="0"/>
        <w:spacing w:after="0" w:line="240" w:lineRule="auto"/>
        <w:jc w:val="right"/>
        <w:rPr>
          <w:rFonts w:ascii="Calibri" w:eastAsia="Arial" w:hAnsi="Calibri" w:cs="Arial"/>
          <w:color w:val="000000"/>
          <w:sz w:val="21"/>
          <w:szCs w:val="21"/>
          <w:lang w:eastAsia="it-IT" w:bidi="it-IT"/>
        </w:rPr>
      </w:pPr>
    </w:p>
    <w:p w:rsidR="00F176FB" w:rsidRPr="00F176FB" w:rsidRDefault="00F176FB" w:rsidP="00F176FB">
      <w:pPr>
        <w:widowControl w:val="0"/>
        <w:autoSpaceDE w:val="0"/>
        <w:autoSpaceDN w:val="0"/>
        <w:spacing w:after="0" w:line="240" w:lineRule="auto"/>
        <w:jc w:val="right"/>
        <w:rPr>
          <w:rFonts w:ascii="Arial" w:eastAsia="Calibri" w:hAnsi="Arial" w:cs="Arial"/>
          <w:color w:val="000000"/>
          <w:sz w:val="20"/>
          <w:szCs w:val="20"/>
          <w:lang w:eastAsia="it-IT" w:bidi="it-IT"/>
        </w:rPr>
      </w:pPr>
      <w:r w:rsidRPr="00F176FB">
        <w:rPr>
          <w:rFonts w:ascii="Arial" w:eastAsia="Arial" w:hAnsi="Arial" w:cs="Arial"/>
          <w:color w:val="000000"/>
          <w:sz w:val="20"/>
          <w:szCs w:val="20"/>
          <w:lang w:eastAsia="it-IT" w:bidi="it-IT"/>
        </w:rPr>
        <w:t>Ai Segretari Regionali</w:t>
      </w:r>
    </w:p>
    <w:p w:rsidR="00F176FB" w:rsidRPr="00F176FB" w:rsidRDefault="00F176FB" w:rsidP="00F176FB">
      <w:pPr>
        <w:widowControl w:val="0"/>
        <w:autoSpaceDE w:val="0"/>
        <w:autoSpaceDN w:val="0"/>
        <w:spacing w:after="0" w:line="240" w:lineRule="auto"/>
        <w:jc w:val="right"/>
        <w:rPr>
          <w:rFonts w:ascii="Arial" w:eastAsia="Calibri" w:hAnsi="Arial" w:cs="Arial"/>
          <w:color w:val="000000"/>
          <w:sz w:val="20"/>
          <w:szCs w:val="20"/>
          <w:lang w:eastAsia="it-IT" w:bidi="it-IT"/>
        </w:rPr>
      </w:pPr>
      <w:r w:rsidRPr="00F176FB">
        <w:rPr>
          <w:rFonts w:ascii="Arial" w:eastAsia="Arial" w:hAnsi="Arial" w:cs="Arial"/>
          <w:color w:val="000000"/>
          <w:sz w:val="20"/>
          <w:szCs w:val="20"/>
          <w:lang w:eastAsia="it-IT" w:bidi="it-IT"/>
        </w:rPr>
        <w:t>Ai Segretari Territoriali</w:t>
      </w:r>
    </w:p>
    <w:p w:rsidR="00F176FB" w:rsidRPr="00F176FB" w:rsidRDefault="00F176FB" w:rsidP="00F176FB">
      <w:pPr>
        <w:widowControl w:val="0"/>
        <w:autoSpaceDE w:val="0"/>
        <w:autoSpaceDN w:val="0"/>
        <w:spacing w:after="0" w:line="240" w:lineRule="auto"/>
        <w:jc w:val="right"/>
        <w:rPr>
          <w:rFonts w:ascii="Arial" w:eastAsia="Calibri" w:hAnsi="Arial" w:cs="Arial"/>
          <w:color w:val="000000"/>
          <w:sz w:val="20"/>
          <w:szCs w:val="20"/>
          <w:lang w:eastAsia="it-IT" w:bidi="it-IT"/>
        </w:rPr>
      </w:pPr>
      <w:proofErr w:type="spellStart"/>
      <w:r w:rsidRPr="00F176FB">
        <w:rPr>
          <w:rFonts w:ascii="Arial" w:eastAsia="Arial" w:hAnsi="Arial" w:cs="Arial"/>
          <w:color w:val="000000"/>
          <w:sz w:val="20"/>
          <w:szCs w:val="20"/>
          <w:lang w:eastAsia="it-IT" w:bidi="it-IT"/>
        </w:rPr>
        <w:t>Flc-cgil</w:t>
      </w:r>
      <w:proofErr w:type="spellEnd"/>
      <w:r w:rsidRPr="00F176FB">
        <w:rPr>
          <w:rFonts w:ascii="Arial" w:eastAsia="Arial" w:hAnsi="Arial" w:cs="Arial"/>
          <w:color w:val="000000"/>
          <w:sz w:val="20"/>
          <w:szCs w:val="20"/>
          <w:lang w:eastAsia="it-IT" w:bidi="it-IT"/>
        </w:rPr>
        <w:t xml:space="preserve">, Cisl Scuola, UIL Scuola RUA, </w:t>
      </w:r>
      <w:proofErr w:type="spellStart"/>
      <w:r w:rsidRPr="00F176FB">
        <w:rPr>
          <w:rFonts w:ascii="Arial" w:eastAsia="Arial" w:hAnsi="Arial" w:cs="Arial"/>
          <w:color w:val="000000"/>
          <w:sz w:val="20"/>
          <w:szCs w:val="20"/>
          <w:lang w:eastAsia="it-IT" w:bidi="it-IT"/>
        </w:rPr>
        <w:t>Snals-Confsal</w:t>
      </w:r>
      <w:proofErr w:type="spellEnd"/>
      <w:r w:rsidRPr="00F176FB">
        <w:rPr>
          <w:rFonts w:ascii="Arial" w:eastAsia="Arial" w:hAnsi="Arial" w:cs="Arial"/>
          <w:color w:val="000000"/>
          <w:sz w:val="20"/>
          <w:szCs w:val="20"/>
          <w:lang w:eastAsia="it-IT" w:bidi="it-IT"/>
        </w:rPr>
        <w:t xml:space="preserve"> e Gilda </w:t>
      </w:r>
      <w:proofErr w:type="spellStart"/>
      <w:r w:rsidRPr="00F176FB">
        <w:rPr>
          <w:rFonts w:ascii="Arial" w:eastAsia="Arial" w:hAnsi="Arial" w:cs="Arial"/>
          <w:color w:val="000000"/>
          <w:sz w:val="20"/>
          <w:szCs w:val="20"/>
          <w:lang w:eastAsia="it-IT" w:bidi="it-IT"/>
        </w:rPr>
        <w:t>Unams</w:t>
      </w:r>
      <w:proofErr w:type="spellEnd"/>
    </w:p>
    <w:p w:rsidR="00F176FB" w:rsidRPr="00F176FB" w:rsidRDefault="00F176FB" w:rsidP="00F176FB">
      <w:pPr>
        <w:widowControl w:val="0"/>
        <w:autoSpaceDE w:val="0"/>
        <w:autoSpaceDN w:val="0"/>
        <w:spacing w:after="0" w:line="240" w:lineRule="auto"/>
        <w:jc w:val="right"/>
        <w:rPr>
          <w:rFonts w:ascii="Arial" w:eastAsia="Calibri" w:hAnsi="Arial" w:cs="Arial"/>
          <w:color w:val="000000"/>
          <w:sz w:val="20"/>
          <w:szCs w:val="20"/>
          <w:lang w:eastAsia="it-IT" w:bidi="it-IT"/>
        </w:rPr>
      </w:pPr>
    </w:p>
    <w:p w:rsidR="00F176FB" w:rsidRPr="00F176FB" w:rsidRDefault="00F176FB" w:rsidP="00F176FB">
      <w:pPr>
        <w:widowControl w:val="0"/>
        <w:autoSpaceDE w:val="0"/>
        <w:autoSpaceDN w:val="0"/>
        <w:spacing w:after="0" w:line="240" w:lineRule="auto"/>
        <w:jc w:val="right"/>
        <w:rPr>
          <w:rFonts w:ascii="Arial" w:eastAsia="Calibri" w:hAnsi="Arial" w:cs="Arial"/>
          <w:color w:val="000000"/>
          <w:sz w:val="20"/>
          <w:szCs w:val="20"/>
          <w:lang w:eastAsia="it-IT" w:bidi="it-IT"/>
        </w:rPr>
      </w:pPr>
      <w:proofErr w:type="gramStart"/>
      <w:r w:rsidRPr="00F176FB">
        <w:rPr>
          <w:rFonts w:ascii="Arial" w:eastAsia="Arial" w:hAnsi="Arial" w:cs="Arial"/>
          <w:color w:val="000000"/>
          <w:sz w:val="20"/>
          <w:szCs w:val="20"/>
          <w:lang w:eastAsia="it-IT" w:bidi="it-IT"/>
        </w:rPr>
        <w:t>LORO  SEDI</w:t>
      </w:r>
      <w:proofErr w:type="gramEnd"/>
    </w:p>
    <w:p w:rsidR="00F176FB" w:rsidRPr="00F176FB" w:rsidRDefault="00F176FB" w:rsidP="00F176FB">
      <w:pPr>
        <w:widowControl w:val="0"/>
        <w:autoSpaceDE w:val="0"/>
        <w:autoSpaceDN w:val="0"/>
        <w:spacing w:after="0" w:line="240" w:lineRule="auto"/>
        <w:rPr>
          <w:rFonts w:ascii="Arial" w:eastAsia="Calibri" w:hAnsi="Arial" w:cs="Arial"/>
          <w:color w:val="000000"/>
          <w:sz w:val="20"/>
          <w:szCs w:val="20"/>
          <w:lang w:eastAsia="it-IT" w:bidi="it-IT"/>
        </w:rPr>
      </w:pPr>
    </w:p>
    <w:p w:rsidR="00F176FB" w:rsidRPr="00F176FB" w:rsidRDefault="00F176FB" w:rsidP="00F176FB">
      <w:pPr>
        <w:widowControl w:val="0"/>
        <w:autoSpaceDE w:val="0"/>
        <w:autoSpaceDN w:val="0"/>
        <w:spacing w:after="0" w:line="240" w:lineRule="auto"/>
        <w:rPr>
          <w:rFonts w:ascii="Arial" w:eastAsia="Calibri" w:hAnsi="Arial" w:cs="Arial"/>
          <w:color w:val="000000"/>
          <w:sz w:val="20"/>
          <w:szCs w:val="20"/>
          <w:lang w:eastAsia="it-IT" w:bidi="it-IT"/>
        </w:rPr>
      </w:pPr>
      <w:r w:rsidRPr="00F176FB">
        <w:rPr>
          <w:rFonts w:ascii="Arial" w:eastAsia="Arial" w:hAnsi="Arial" w:cs="Arial"/>
          <w:color w:val="000000"/>
          <w:sz w:val="20"/>
          <w:szCs w:val="20"/>
          <w:lang w:eastAsia="it-IT" w:bidi="it-IT"/>
        </w:rPr>
        <w:t xml:space="preserve">Carissimi/e, </w:t>
      </w:r>
    </w:p>
    <w:p w:rsidR="00F176FB" w:rsidRPr="00F176FB" w:rsidRDefault="00F176FB" w:rsidP="00F176FB">
      <w:pPr>
        <w:widowControl w:val="0"/>
        <w:autoSpaceDE w:val="0"/>
        <w:autoSpaceDN w:val="0"/>
        <w:spacing w:after="0" w:line="240" w:lineRule="auto"/>
        <w:rPr>
          <w:rFonts w:ascii="Arial" w:eastAsia="Calibri" w:hAnsi="Arial" w:cs="Arial"/>
          <w:color w:val="000000"/>
          <w:sz w:val="20"/>
          <w:szCs w:val="20"/>
          <w:lang w:eastAsia="it-IT" w:bidi="it-IT"/>
        </w:rPr>
      </w:pPr>
    </w:p>
    <w:p w:rsidR="00F176FB" w:rsidRPr="00F176FB" w:rsidRDefault="00F176FB" w:rsidP="00F176FB">
      <w:pPr>
        <w:widowControl w:val="0"/>
        <w:autoSpaceDE w:val="0"/>
        <w:autoSpaceDN w:val="0"/>
        <w:spacing w:after="0" w:line="240" w:lineRule="auto"/>
        <w:jc w:val="both"/>
        <w:rPr>
          <w:rFonts w:ascii="Arial" w:eastAsia="Calibri" w:hAnsi="Arial" w:cs="Arial"/>
          <w:color w:val="000000"/>
          <w:sz w:val="20"/>
          <w:szCs w:val="20"/>
          <w:lang w:eastAsia="it-IT" w:bidi="it-IT"/>
        </w:rPr>
      </w:pPr>
      <w:r w:rsidRPr="00F176FB">
        <w:rPr>
          <w:rFonts w:ascii="Arial" w:eastAsia="Arial" w:hAnsi="Arial" w:cs="Arial"/>
          <w:color w:val="000000"/>
          <w:sz w:val="20"/>
          <w:szCs w:val="20"/>
          <w:lang w:eastAsia="it-IT" w:bidi="it-IT"/>
        </w:rPr>
        <w:t>la pubblicazione del Decreto Legge 126/19 su “Misure di straordinaria necessità ed urgenza in materia di reclutamento del personale scolastico e degli enti di ricerca e di abilitazione dei docenti”, ha rivelato solo una parziale attenzione del Governo agli impegni assunti il 24 Aprile 2019 e il 1° Ottobre 2019.</w:t>
      </w:r>
    </w:p>
    <w:p w:rsidR="00F176FB" w:rsidRPr="00F176FB" w:rsidRDefault="00F176FB" w:rsidP="00F176FB">
      <w:pPr>
        <w:widowControl w:val="0"/>
        <w:autoSpaceDE w:val="0"/>
        <w:autoSpaceDN w:val="0"/>
        <w:spacing w:after="0" w:line="240" w:lineRule="auto"/>
        <w:jc w:val="both"/>
        <w:rPr>
          <w:rFonts w:ascii="Arial" w:eastAsia="Calibri" w:hAnsi="Arial" w:cs="Arial"/>
          <w:color w:val="000000"/>
          <w:sz w:val="20"/>
          <w:szCs w:val="20"/>
          <w:lang w:eastAsia="it-IT" w:bidi="it-IT"/>
        </w:rPr>
      </w:pPr>
      <w:r w:rsidRPr="00F176FB">
        <w:rPr>
          <w:rFonts w:ascii="Arial" w:eastAsia="Arial" w:hAnsi="Arial" w:cs="Arial"/>
          <w:color w:val="000000"/>
          <w:sz w:val="20"/>
          <w:szCs w:val="20"/>
          <w:lang w:eastAsia="it-IT" w:bidi="it-IT"/>
        </w:rPr>
        <w:t xml:space="preserve">In particolare, sono stati esclusi dal concorso riservato gli assistenti amministrativi facenti funzione di DSGA, senza titolo di studio specifico, anche in presenza di una legge che ne riconosce il diritto, peraltro esercitato nella partecipazione allo stesso concorso ordinario tutt'ora in corso, inoltre nel testo del Decreto Legge in discussione in Parlamento manca ancora all’appello la soluzione per i diplomati magistrali. </w:t>
      </w:r>
    </w:p>
    <w:p w:rsidR="00F176FB" w:rsidRPr="00F176FB" w:rsidRDefault="00F176FB" w:rsidP="00F176FB">
      <w:pPr>
        <w:widowControl w:val="0"/>
        <w:autoSpaceDE w:val="0"/>
        <w:autoSpaceDN w:val="0"/>
        <w:spacing w:after="0" w:line="240" w:lineRule="auto"/>
        <w:jc w:val="both"/>
        <w:rPr>
          <w:rFonts w:ascii="Arial" w:eastAsia="Calibri" w:hAnsi="Arial" w:cs="Arial"/>
          <w:color w:val="000000"/>
          <w:sz w:val="20"/>
          <w:szCs w:val="20"/>
          <w:lang w:eastAsia="it-IT" w:bidi="it-IT"/>
        </w:rPr>
      </w:pPr>
      <w:r w:rsidRPr="00F176FB">
        <w:rPr>
          <w:rFonts w:ascii="Arial" w:eastAsia="Arial" w:hAnsi="Arial" w:cs="Arial"/>
          <w:color w:val="000000"/>
          <w:sz w:val="20"/>
          <w:szCs w:val="20"/>
          <w:lang w:eastAsia="it-IT" w:bidi="it-IT"/>
        </w:rPr>
        <w:t>Le Segreterie unitarie hanno deciso una prima serie di azioni di protesta per contrastare scelte che incidono direttamente sulla dignità di lavoratori che da anni stanno consentendo il funzionamento delle scuole.</w:t>
      </w:r>
    </w:p>
    <w:p w:rsidR="00F176FB" w:rsidRPr="00F176FB" w:rsidRDefault="00F176FB" w:rsidP="00F176FB">
      <w:pPr>
        <w:widowControl w:val="0"/>
        <w:autoSpaceDE w:val="0"/>
        <w:autoSpaceDN w:val="0"/>
        <w:spacing w:after="0" w:line="240" w:lineRule="auto"/>
        <w:jc w:val="both"/>
        <w:rPr>
          <w:rFonts w:ascii="Arial" w:eastAsia="Arial" w:hAnsi="Arial" w:cs="Arial"/>
          <w:color w:val="000000"/>
          <w:sz w:val="20"/>
          <w:szCs w:val="20"/>
          <w:lang w:eastAsia="it-IT" w:bidi="it-IT"/>
        </w:rPr>
      </w:pPr>
      <w:r w:rsidRPr="00F176FB">
        <w:rPr>
          <w:rFonts w:ascii="Arial" w:eastAsia="Arial" w:hAnsi="Arial" w:cs="Arial"/>
          <w:color w:val="000000"/>
          <w:sz w:val="20"/>
          <w:szCs w:val="20"/>
          <w:lang w:eastAsia="it-IT" w:bidi="it-IT"/>
        </w:rPr>
        <w:t>In particolare, in tema di DSGA facenti funzione, la protesta prevede finanche la rinuncia all'incarico superiore da prepararsi con assemblee dedicate nei territori a partire dal 9 novembre a Milano, con una prima assemblea unitaria di livello regionale che vedrà la presenza dei responsabili nazionali, presso l’aula magna del liceo scientifico “A. Volta” Via Benedetto Marcello, 7 dalle 8 alle 11.</w:t>
      </w:r>
    </w:p>
    <w:p w:rsidR="00F176FB" w:rsidRPr="00F176FB" w:rsidRDefault="00F176FB" w:rsidP="00F176FB">
      <w:pPr>
        <w:widowControl w:val="0"/>
        <w:autoSpaceDE w:val="0"/>
        <w:autoSpaceDN w:val="0"/>
        <w:spacing w:after="0" w:line="240" w:lineRule="auto"/>
        <w:jc w:val="both"/>
        <w:rPr>
          <w:rFonts w:ascii="Arial" w:eastAsia="Calibri" w:hAnsi="Arial" w:cs="Arial"/>
          <w:color w:val="000000"/>
          <w:sz w:val="20"/>
          <w:szCs w:val="20"/>
          <w:lang w:eastAsia="it-IT" w:bidi="it-IT"/>
        </w:rPr>
      </w:pPr>
      <w:proofErr w:type="gramStart"/>
      <w:r w:rsidRPr="00F176FB">
        <w:rPr>
          <w:rFonts w:ascii="Arial" w:eastAsia="Arial" w:hAnsi="Arial" w:cs="Arial"/>
          <w:color w:val="000000"/>
          <w:sz w:val="20"/>
          <w:szCs w:val="20"/>
          <w:lang w:eastAsia="it-IT" w:bidi="it-IT"/>
        </w:rPr>
        <w:t>A  questa</w:t>
      </w:r>
      <w:proofErr w:type="gramEnd"/>
      <w:r w:rsidRPr="00F176FB">
        <w:rPr>
          <w:rFonts w:ascii="Arial" w:eastAsia="Arial" w:hAnsi="Arial" w:cs="Arial"/>
          <w:color w:val="000000"/>
          <w:sz w:val="20"/>
          <w:szCs w:val="20"/>
          <w:lang w:eastAsia="it-IT" w:bidi="it-IT"/>
        </w:rPr>
        <w:t xml:space="preserve"> seguiranno analoghe iniziative a Napoli il 18, a Bologna il 19. A Roma il 20 novembre è fissato inoltre un presidio dei facenti funzione davanti al MIUR. Se richiesto, a tutte le altre assemblee organizzate a livello territoriale, potranno essere presenti rappresentanti nazionali. Le assemblee si concluderanno con l’adozione di un documento da consegnare alle autorità politiche ed istituzionali per segnalare gli effetti del decreto sul funzionamento delle scuole e sul riconoscimento di professionalità consolidate. </w:t>
      </w:r>
    </w:p>
    <w:p w:rsidR="00F176FB" w:rsidRPr="00F176FB" w:rsidRDefault="00F176FB" w:rsidP="00F176FB">
      <w:pPr>
        <w:widowControl w:val="0"/>
        <w:autoSpaceDE w:val="0"/>
        <w:autoSpaceDN w:val="0"/>
        <w:spacing w:after="0" w:line="240" w:lineRule="auto"/>
        <w:jc w:val="both"/>
        <w:rPr>
          <w:rFonts w:ascii="Arial" w:eastAsia="Calibri" w:hAnsi="Arial" w:cs="Arial"/>
          <w:color w:val="000000"/>
          <w:sz w:val="20"/>
          <w:szCs w:val="20"/>
          <w:lang w:eastAsia="it-IT" w:bidi="it-IT"/>
        </w:rPr>
      </w:pPr>
      <w:r w:rsidRPr="00F176FB">
        <w:rPr>
          <w:rFonts w:ascii="Arial" w:eastAsia="Arial" w:hAnsi="Arial" w:cs="Arial"/>
          <w:color w:val="000000"/>
          <w:sz w:val="20"/>
          <w:szCs w:val="20"/>
          <w:lang w:eastAsia="it-IT" w:bidi="it-IT"/>
        </w:rPr>
        <w:t>A difesa degli interessi dei precari, per sollecitare soluzioni non ancora adottate e l’attuazione di quelle già oggetto del decreto, per lunedì 11 novembre è fissato un presidio nazionale precari, a Roma, in piazza Montecitorio, dalle ore 16.</w:t>
      </w:r>
    </w:p>
    <w:p w:rsidR="00F176FB" w:rsidRPr="00F176FB" w:rsidRDefault="00F176FB" w:rsidP="00F176FB">
      <w:pPr>
        <w:widowControl w:val="0"/>
        <w:autoSpaceDE w:val="0"/>
        <w:autoSpaceDN w:val="0"/>
        <w:spacing w:after="0" w:line="240" w:lineRule="auto"/>
        <w:jc w:val="both"/>
        <w:rPr>
          <w:rFonts w:ascii="Arial" w:eastAsia="Calibri" w:hAnsi="Arial" w:cs="Arial"/>
          <w:color w:val="000000"/>
          <w:sz w:val="20"/>
          <w:szCs w:val="20"/>
          <w:lang w:eastAsia="it-IT" w:bidi="it-IT"/>
        </w:rPr>
      </w:pPr>
      <w:r w:rsidRPr="00F176FB">
        <w:rPr>
          <w:rFonts w:ascii="Arial" w:eastAsia="Arial" w:hAnsi="Arial" w:cs="Arial"/>
          <w:color w:val="000000"/>
          <w:sz w:val="20"/>
          <w:szCs w:val="20"/>
          <w:lang w:eastAsia="it-IT" w:bidi="it-IT"/>
        </w:rPr>
        <w:t xml:space="preserve">Il 20 Novembre, al teatro Quirino di Roma, è inoltre convocata la riunione unitaria degli organismi statutari nazionali di FLC-CGIL, CISL Scuola, Federazione UIL Scuola RUA, SNALS CONFSAL e Federazione Gilda </w:t>
      </w:r>
      <w:proofErr w:type="spellStart"/>
      <w:r w:rsidRPr="00F176FB">
        <w:rPr>
          <w:rFonts w:ascii="Arial" w:eastAsia="Arial" w:hAnsi="Arial" w:cs="Arial"/>
          <w:color w:val="000000"/>
          <w:sz w:val="20"/>
          <w:szCs w:val="20"/>
          <w:lang w:eastAsia="it-IT" w:bidi="it-IT"/>
        </w:rPr>
        <w:t>Unams</w:t>
      </w:r>
      <w:proofErr w:type="spellEnd"/>
      <w:r w:rsidRPr="00F176FB">
        <w:rPr>
          <w:rFonts w:ascii="Arial" w:eastAsia="Arial" w:hAnsi="Arial" w:cs="Arial"/>
          <w:color w:val="000000"/>
          <w:sz w:val="20"/>
          <w:szCs w:val="20"/>
          <w:lang w:eastAsia="it-IT" w:bidi="it-IT"/>
        </w:rPr>
        <w:t xml:space="preserve"> - aperta alla partecipazione dei quadri e delle Rsu - su tutti i temi oggetto di confronto con il Governo: precariato, sicurezza, ATA, internalizzazioni, autonomia differenziata, rinnovo contrattuale, per decidere le ulteriori azioni da intraprendere.</w:t>
      </w:r>
    </w:p>
    <w:p w:rsidR="00F176FB" w:rsidRPr="00F176FB" w:rsidRDefault="00F176FB" w:rsidP="00F176FB">
      <w:pPr>
        <w:widowControl w:val="0"/>
        <w:autoSpaceDE w:val="0"/>
        <w:autoSpaceDN w:val="0"/>
        <w:spacing w:after="0" w:line="240" w:lineRule="auto"/>
        <w:jc w:val="both"/>
        <w:rPr>
          <w:rFonts w:ascii="Arial" w:eastAsia="Calibri" w:hAnsi="Arial" w:cs="Arial"/>
          <w:color w:val="000000"/>
          <w:sz w:val="20"/>
          <w:szCs w:val="20"/>
          <w:lang w:eastAsia="it-IT" w:bidi="it-IT"/>
        </w:rPr>
      </w:pPr>
      <w:r w:rsidRPr="00F176FB">
        <w:rPr>
          <w:rFonts w:ascii="Arial" w:eastAsia="Arial" w:hAnsi="Arial" w:cs="Arial"/>
          <w:color w:val="000000"/>
          <w:sz w:val="20"/>
          <w:szCs w:val="20"/>
          <w:lang w:eastAsia="it-IT" w:bidi="it-IT"/>
        </w:rPr>
        <w:t>I quadri e i responsabili sindacali sono invitati a dare la massima rilevanza alla mobilitazione ed a favorire la partecipazione diffusa e consapevole alle diverse iniziative, per stringere il Governo ad apportare le necessarie modifiche alla legge di bilancio nella fase di conversione del decreto.</w:t>
      </w:r>
    </w:p>
    <w:p w:rsidR="00F176FB" w:rsidRPr="00F176FB" w:rsidRDefault="00F176FB" w:rsidP="00F176FB">
      <w:pPr>
        <w:widowControl w:val="0"/>
        <w:autoSpaceDE w:val="0"/>
        <w:autoSpaceDN w:val="0"/>
        <w:spacing w:after="0" w:line="240" w:lineRule="auto"/>
        <w:rPr>
          <w:rFonts w:ascii="Arial" w:eastAsia="Calibri" w:hAnsi="Arial" w:cs="Arial"/>
          <w:color w:val="000000"/>
          <w:sz w:val="20"/>
          <w:szCs w:val="20"/>
          <w:lang w:eastAsia="it-IT" w:bidi="it-IT"/>
        </w:rPr>
      </w:pPr>
    </w:p>
    <w:p w:rsidR="00F176FB" w:rsidRPr="00F176FB" w:rsidRDefault="00F176FB" w:rsidP="00F176FB">
      <w:pPr>
        <w:widowControl w:val="0"/>
        <w:autoSpaceDE w:val="0"/>
        <w:autoSpaceDN w:val="0"/>
        <w:spacing w:after="0" w:line="240" w:lineRule="auto"/>
        <w:rPr>
          <w:rFonts w:ascii="Arial" w:eastAsia="Calibri" w:hAnsi="Arial" w:cs="Arial"/>
          <w:color w:val="000000"/>
          <w:sz w:val="20"/>
          <w:szCs w:val="20"/>
          <w:u w:color="323232"/>
          <w:lang w:eastAsia="it-IT" w:bidi="it-IT"/>
        </w:rPr>
      </w:pPr>
      <w:r w:rsidRPr="00F176FB">
        <w:rPr>
          <w:rFonts w:ascii="Arial" w:eastAsia="Arial" w:hAnsi="Arial" w:cs="Arial"/>
          <w:color w:val="000000"/>
          <w:sz w:val="20"/>
          <w:szCs w:val="20"/>
          <w:u w:color="323232"/>
          <w:lang w:eastAsia="it-IT" w:bidi="it-IT"/>
        </w:rPr>
        <w:t>Roma, 5 novembre 2019</w:t>
      </w:r>
    </w:p>
    <w:p w:rsidR="00F176FB" w:rsidRPr="00F176FB" w:rsidRDefault="00F176FB" w:rsidP="00F176FB">
      <w:pPr>
        <w:widowControl w:val="0"/>
        <w:autoSpaceDE w:val="0"/>
        <w:autoSpaceDN w:val="0"/>
        <w:spacing w:after="0" w:line="240" w:lineRule="auto"/>
        <w:rPr>
          <w:rFonts w:ascii="Arial" w:eastAsia="Calibri" w:hAnsi="Arial" w:cs="Arial"/>
          <w:color w:val="000000"/>
          <w:sz w:val="20"/>
          <w:szCs w:val="20"/>
          <w:u w:color="323232"/>
          <w:lang w:eastAsia="it-IT" w:bidi="it-IT"/>
        </w:rPr>
      </w:pPr>
    </w:p>
    <w:p w:rsidR="00F176FB" w:rsidRPr="00F176FB" w:rsidRDefault="00F176FB" w:rsidP="00F176FB">
      <w:pPr>
        <w:widowControl w:val="0"/>
        <w:autoSpaceDE w:val="0"/>
        <w:autoSpaceDN w:val="0"/>
        <w:spacing w:after="0" w:line="240" w:lineRule="auto"/>
        <w:jc w:val="center"/>
        <w:rPr>
          <w:rFonts w:ascii="Arial" w:eastAsia="Calibri" w:hAnsi="Arial" w:cs="Arial"/>
          <w:color w:val="000000"/>
          <w:sz w:val="20"/>
          <w:szCs w:val="20"/>
          <w:u w:color="323232"/>
          <w:lang w:eastAsia="it-IT" w:bidi="it-IT"/>
        </w:rPr>
      </w:pPr>
      <w:r w:rsidRPr="00F176FB">
        <w:rPr>
          <w:rFonts w:ascii="Arial" w:eastAsia="Arial" w:hAnsi="Arial" w:cs="Arial"/>
          <w:color w:val="000000"/>
          <w:sz w:val="20"/>
          <w:szCs w:val="20"/>
          <w:lang w:eastAsia="it-IT" w:bidi="it-IT"/>
        </w:rPr>
        <w:t>I Segretari Organizzativi</w:t>
      </w:r>
    </w:p>
    <w:p w:rsidR="00F176FB" w:rsidRPr="00F176FB" w:rsidRDefault="00F176FB" w:rsidP="00F176FB">
      <w:pPr>
        <w:widowControl w:val="0"/>
        <w:autoSpaceDE w:val="0"/>
        <w:autoSpaceDN w:val="0"/>
        <w:adjustRightInd w:val="0"/>
        <w:spacing w:after="0" w:line="240" w:lineRule="auto"/>
        <w:rPr>
          <w:rFonts w:ascii="Arial" w:eastAsia="Arial" w:hAnsi="Arial" w:cs="Arial"/>
          <w:b/>
          <w:color w:val="000000"/>
          <w:sz w:val="14"/>
          <w:szCs w:val="20"/>
          <w:lang w:eastAsia="it-IT" w:bidi="it-IT"/>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1783"/>
        <w:gridCol w:w="1987"/>
        <w:gridCol w:w="1791"/>
        <w:gridCol w:w="2033"/>
      </w:tblGrid>
      <w:tr w:rsidR="00F176FB" w:rsidRPr="00F176FB" w:rsidTr="00396176">
        <w:trPr>
          <w:jc w:val="center"/>
        </w:trPr>
        <w:tc>
          <w:tcPr>
            <w:tcW w:w="2269" w:type="dxa"/>
          </w:tcPr>
          <w:p w:rsidR="00F176FB" w:rsidRPr="00F176FB" w:rsidRDefault="00F176FB" w:rsidP="00F176FB">
            <w:pPr>
              <w:adjustRightInd w:val="0"/>
              <w:jc w:val="center"/>
              <w:rPr>
                <w:rFonts w:ascii="Arial" w:eastAsia="Arial" w:hAnsi="Arial" w:cs="Arial"/>
                <w:color w:val="000000"/>
                <w:sz w:val="20"/>
                <w:szCs w:val="20"/>
                <w:lang w:eastAsia="it-IT" w:bidi="it-IT"/>
              </w:rPr>
            </w:pPr>
            <w:proofErr w:type="spellStart"/>
            <w:r w:rsidRPr="00F176FB">
              <w:rPr>
                <w:rFonts w:ascii="Arial" w:eastAsia="Arial" w:hAnsi="Arial" w:cs="Arial"/>
                <w:color w:val="000000"/>
                <w:sz w:val="20"/>
                <w:szCs w:val="20"/>
                <w:lang w:eastAsia="it-IT" w:bidi="it-IT"/>
              </w:rPr>
              <w:t>Flc</w:t>
            </w:r>
            <w:proofErr w:type="spellEnd"/>
            <w:r w:rsidRPr="00F176FB">
              <w:rPr>
                <w:rFonts w:ascii="Arial" w:eastAsia="Arial" w:hAnsi="Arial" w:cs="Arial"/>
                <w:color w:val="000000"/>
                <w:sz w:val="20"/>
                <w:szCs w:val="20"/>
                <w:lang w:eastAsia="it-IT" w:bidi="it-IT"/>
              </w:rPr>
              <w:t xml:space="preserve"> CGIL</w:t>
            </w:r>
          </w:p>
        </w:tc>
        <w:tc>
          <w:tcPr>
            <w:tcW w:w="1980" w:type="dxa"/>
          </w:tcPr>
          <w:p w:rsidR="00F176FB" w:rsidRPr="00F176FB" w:rsidRDefault="00F176FB" w:rsidP="00F176FB">
            <w:pPr>
              <w:adjustRightInd w:val="0"/>
              <w:jc w:val="center"/>
              <w:rPr>
                <w:rFonts w:ascii="Arial" w:eastAsia="Arial" w:hAnsi="Arial" w:cs="Arial"/>
                <w:color w:val="000000"/>
                <w:sz w:val="20"/>
                <w:szCs w:val="20"/>
                <w:lang w:eastAsia="it-IT" w:bidi="it-IT"/>
              </w:rPr>
            </w:pPr>
            <w:r w:rsidRPr="00F176FB">
              <w:rPr>
                <w:rFonts w:ascii="Arial" w:eastAsia="Arial" w:hAnsi="Arial" w:cs="Arial"/>
                <w:color w:val="000000"/>
                <w:sz w:val="20"/>
                <w:szCs w:val="20"/>
                <w:lang w:eastAsia="it-IT" w:bidi="it-IT"/>
              </w:rPr>
              <w:t xml:space="preserve">CISL </w:t>
            </w:r>
            <w:proofErr w:type="spellStart"/>
            <w:r w:rsidRPr="00F176FB">
              <w:rPr>
                <w:rFonts w:ascii="Arial" w:eastAsia="Arial" w:hAnsi="Arial" w:cs="Arial"/>
                <w:color w:val="000000"/>
                <w:sz w:val="20"/>
                <w:szCs w:val="20"/>
                <w:lang w:eastAsia="it-IT" w:bidi="it-IT"/>
              </w:rPr>
              <w:t>Scuola</w:t>
            </w:r>
            <w:proofErr w:type="spellEnd"/>
          </w:p>
        </w:tc>
        <w:tc>
          <w:tcPr>
            <w:tcW w:w="2272" w:type="dxa"/>
          </w:tcPr>
          <w:p w:rsidR="00F176FB" w:rsidRPr="00F176FB" w:rsidRDefault="00F176FB" w:rsidP="00F176FB">
            <w:pPr>
              <w:adjustRightInd w:val="0"/>
              <w:jc w:val="center"/>
              <w:rPr>
                <w:rFonts w:ascii="Arial" w:eastAsia="Arial" w:hAnsi="Arial" w:cs="Arial"/>
                <w:color w:val="000000"/>
                <w:sz w:val="20"/>
                <w:szCs w:val="20"/>
                <w:lang w:eastAsia="it-IT" w:bidi="it-IT"/>
              </w:rPr>
            </w:pPr>
            <w:r w:rsidRPr="00F176FB">
              <w:rPr>
                <w:rFonts w:ascii="Arial" w:eastAsia="Arial" w:hAnsi="Arial" w:cs="Arial"/>
                <w:color w:val="000000"/>
                <w:sz w:val="20"/>
                <w:szCs w:val="20"/>
                <w:lang w:eastAsia="it-IT" w:bidi="it-IT"/>
              </w:rPr>
              <w:t xml:space="preserve">UIL </w:t>
            </w:r>
            <w:proofErr w:type="spellStart"/>
            <w:r w:rsidRPr="00F176FB">
              <w:rPr>
                <w:rFonts w:ascii="Arial" w:eastAsia="Arial" w:hAnsi="Arial" w:cs="Arial"/>
                <w:color w:val="000000"/>
                <w:sz w:val="20"/>
                <w:szCs w:val="20"/>
                <w:lang w:eastAsia="it-IT" w:bidi="it-IT"/>
              </w:rPr>
              <w:t>Scuola</w:t>
            </w:r>
            <w:proofErr w:type="spellEnd"/>
            <w:r w:rsidRPr="00F176FB">
              <w:rPr>
                <w:rFonts w:ascii="Arial" w:eastAsia="Arial" w:hAnsi="Arial" w:cs="Arial"/>
                <w:color w:val="000000"/>
                <w:sz w:val="20"/>
                <w:szCs w:val="20"/>
                <w:lang w:eastAsia="it-IT" w:bidi="it-IT"/>
              </w:rPr>
              <w:t xml:space="preserve"> RUA</w:t>
            </w:r>
          </w:p>
        </w:tc>
        <w:tc>
          <w:tcPr>
            <w:tcW w:w="1985" w:type="dxa"/>
          </w:tcPr>
          <w:p w:rsidR="00F176FB" w:rsidRPr="00F176FB" w:rsidRDefault="00F176FB" w:rsidP="00F176FB">
            <w:pPr>
              <w:adjustRightInd w:val="0"/>
              <w:jc w:val="center"/>
              <w:rPr>
                <w:rFonts w:ascii="Arial" w:eastAsia="Arial" w:hAnsi="Arial" w:cs="Arial"/>
                <w:color w:val="000000"/>
                <w:sz w:val="20"/>
                <w:szCs w:val="20"/>
                <w:lang w:eastAsia="it-IT" w:bidi="it-IT"/>
              </w:rPr>
            </w:pPr>
            <w:r w:rsidRPr="00F176FB">
              <w:rPr>
                <w:rFonts w:ascii="Arial" w:eastAsia="Arial" w:hAnsi="Arial" w:cs="Arial"/>
                <w:color w:val="000000"/>
                <w:sz w:val="20"/>
                <w:szCs w:val="20"/>
                <w:lang w:eastAsia="it-IT" w:bidi="it-IT"/>
              </w:rPr>
              <w:t xml:space="preserve">SNALS </w:t>
            </w:r>
            <w:proofErr w:type="spellStart"/>
            <w:r w:rsidRPr="00F176FB">
              <w:rPr>
                <w:rFonts w:ascii="Arial" w:eastAsia="Arial" w:hAnsi="Arial" w:cs="Arial"/>
                <w:color w:val="000000"/>
                <w:sz w:val="20"/>
                <w:szCs w:val="20"/>
                <w:lang w:eastAsia="it-IT" w:bidi="it-IT"/>
              </w:rPr>
              <w:t>Confsal</w:t>
            </w:r>
            <w:proofErr w:type="spellEnd"/>
          </w:p>
        </w:tc>
        <w:tc>
          <w:tcPr>
            <w:tcW w:w="2268" w:type="dxa"/>
          </w:tcPr>
          <w:p w:rsidR="00F176FB" w:rsidRPr="00F176FB" w:rsidRDefault="00F176FB" w:rsidP="00F176FB">
            <w:pPr>
              <w:adjustRightInd w:val="0"/>
              <w:jc w:val="center"/>
              <w:rPr>
                <w:rFonts w:ascii="Arial" w:eastAsia="Arial" w:hAnsi="Arial" w:cs="Arial"/>
                <w:color w:val="000000"/>
                <w:sz w:val="20"/>
                <w:szCs w:val="20"/>
                <w:lang w:eastAsia="it-IT" w:bidi="it-IT"/>
              </w:rPr>
            </w:pPr>
            <w:r w:rsidRPr="00F176FB">
              <w:rPr>
                <w:rFonts w:ascii="Arial" w:eastAsia="Arial" w:hAnsi="Arial" w:cs="Arial"/>
                <w:color w:val="000000"/>
                <w:sz w:val="20"/>
                <w:szCs w:val="20"/>
                <w:lang w:eastAsia="it-IT" w:bidi="it-IT"/>
              </w:rPr>
              <w:t xml:space="preserve">GILDA </w:t>
            </w:r>
            <w:proofErr w:type="spellStart"/>
            <w:r w:rsidRPr="00F176FB">
              <w:rPr>
                <w:rFonts w:ascii="Arial" w:eastAsia="Arial" w:hAnsi="Arial" w:cs="Arial"/>
                <w:color w:val="000000"/>
                <w:sz w:val="20"/>
                <w:szCs w:val="20"/>
                <w:lang w:eastAsia="it-IT" w:bidi="it-IT"/>
              </w:rPr>
              <w:t>Unams</w:t>
            </w:r>
            <w:proofErr w:type="spellEnd"/>
          </w:p>
        </w:tc>
      </w:tr>
      <w:tr w:rsidR="00F176FB" w:rsidRPr="00F176FB" w:rsidTr="00396176">
        <w:trPr>
          <w:jc w:val="center"/>
        </w:trPr>
        <w:tc>
          <w:tcPr>
            <w:tcW w:w="2269" w:type="dxa"/>
          </w:tcPr>
          <w:p w:rsidR="00F176FB" w:rsidRPr="00F176FB" w:rsidRDefault="00F176FB" w:rsidP="00F176FB">
            <w:pPr>
              <w:adjustRightInd w:val="0"/>
              <w:jc w:val="center"/>
              <w:rPr>
                <w:rFonts w:ascii="Arial" w:eastAsia="Times" w:hAnsi="Arial" w:cs="Arial"/>
                <w:i/>
                <w:color w:val="000000"/>
                <w:sz w:val="20"/>
                <w:szCs w:val="20"/>
                <w:lang w:eastAsia="ar-SA" w:bidi="it-IT"/>
              </w:rPr>
            </w:pPr>
            <w:r w:rsidRPr="00F176FB">
              <w:rPr>
                <w:rFonts w:ascii="Arial" w:eastAsia="Times" w:hAnsi="Arial" w:cs="Arial"/>
                <w:i/>
                <w:color w:val="000000"/>
                <w:sz w:val="20"/>
                <w:szCs w:val="20"/>
                <w:lang w:eastAsia="ar-SA" w:bidi="it-IT"/>
              </w:rPr>
              <w:t xml:space="preserve">Francesca </w:t>
            </w:r>
            <w:proofErr w:type="spellStart"/>
            <w:r w:rsidRPr="00F176FB">
              <w:rPr>
                <w:rFonts w:ascii="Arial" w:eastAsia="Times" w:hAnsi="Arial" w:cs="Arial"/>
                <w:i/>
                <w:color w:val="000000"/>
                <w:sz w:val="20"/>
                <w:szCs w:val="20"/>
                <w:lang w:eastAsia="ar-SA" w:bidi="it-IT"/>
              </w:rPr>
              <w:t>Ruocco</w:t>
            </w:r>
            <w:proofErr w:type="spellEnd"/>
          </w:p>
        </w:tc>
        <w:tc>
          <w:tcPr>
            <w:tcW w:w="1980" w:type="dxa"/>
          </w:tcPr>
          <w:p w:rsidR="00F176FB" w:rsidRPr="00F176FB" w:rsidRDefault="00F176FB" w:rsidP="00F176FB">
            <w:pPr>
              <w:adjustRightInd w:val="0"/>
              <w:jc w:val="center"/>
              <w:rPr>
                <w:rFonts w:ascii="Arial" w:eastAsia="Arial" w:hAnsi="Arial" w:cs="Arial"/>
                <w:i/>
                <w:color w:val="000000"/>
                <w:sz w:val="20"/>
                <w:szCs w:val="20"/>
                <w:lang w:eastAsia="it-IT" w:bidi="it-IT"/>
              </w:rPr>
            </w:pPr>
            <w:r w:rsidRPr="00F176FB">
              <w:rPr>
                <w:rFonts w:ascii="Arial" w:eastAsia="Arial" w:hAnsi="Arial" w:cs="Arial"/>
                <w:i/>
                <w:color w:val="000000"/>
                <w:sz w:val="20"/>
                <w:szCs w:val="20"/>
                <w:lang w:eastAsia="it-IT" w:bidi="it-IT"/>
              </w:rPr>
              <w:t xml:space="preserve">Ivana </w:t>
            </w:r>
            <w:proofErr w:type="spellStart"/>
            <w:r w:rsidRPr="00F176FB">
              <w:rPr>
                <w:rFonts w:ascii="Arial" w:eastAsia="Arial" w:hAnsi="Arial" w:cs="Arial"/>
                <w:i/>
                <w:color w:val="000000"/>
                <w:sz w:val="20"/>
                <w:szCs w:val="20"/>
                <w:lang w:eastAsia="it-IT" w:bidi="it-IT"/>
              </w:rPr>
              <w:t>Barbacci</w:t>
            </w:r>
            <w:proofErr w:type="spellEnd"/>
          </w:p>
        </w:tc>
        <w:tc>
          <w:tcPr>
            <w:tcW w:w="2272" w:type="dxa"/>
          </w:tcPr>
          <w:p w:rsidR="00F176FB" w:rsidRPr="00F176FB" w:rsidRDefault="00F176FB" w:rsidP="00F176FB">
            <w:pPr>
              <w:adjustRightInd w:val="0"/>
              <w:jc w:val="center"/>
              <w:rPr>
                <w:rFonts w:ascii="Arial" w:eastAsia="Arial" w:hAnsi="Arial" w:cs="Arial"/>
                <w:i/>
                <w:color w:val="000000"/>
                <w:sz w:val="20"/>
                <w:szCs w:val="20"/>
                <w:lang w:eastAsia="it-IT" w:bidi="it-IT"/>
              </w:rPr>
            </w:pPr>
            <w:r w:rsidRPr="00F176FB">
              <w:rPr>
                <w:rFonts w:ascii="Arial" w:eastAsia="Arial" w:hAnsi="Arial" w:cs="Arial"/>
                <w:i/>
                <w:color w:val="000000"/>
                <w:sz w:val="20"/>
                <w:szCs w:val="20"/>
                <w:lang w:eastAsia="it-IT" w:bidi="it-IT"/>
              </w:rPr>
              <w:t>Noemi Ranieri</w:t>
            </w:r>
          </w:p>
        </w:tc>
        <w:tc>
          <w:tcPr>
            <w:tcW w:w="1985" w:type="dxa"/>
          </w:tcPr>
          <w:p w:rsidR="00F176FB" w:rsidRPr="00F176FB" w:rsidRDefault="00F176FB" w:rsidP="00F176FB">
            <w:pPr>
              <w:adjustRightInd w:val="0"/>
              <w:jc w:val="center"/>
              <w:rPr>
                <w:rFonts w:ascii="Arial" w:eastAsia="Arial" w:hAnsi="Arial" w:cs="Arial"/>
                <w:i/>
                <w:color w:val="000000"/>
                <w:sz w:val="20"/>
                <w:szCs w:val="20"/>
                <w:lang w:eastAsia="it-IT" w:bidi="it-IT"/>
              </w:rPr>
            </w:pPr>
            <w:r w:rsidRPr="00F176FB">
              <w:rPr>
                <w:rFonts w:ascii="Arial" w:eastAsia="Arial" w:hAnsi="Arial" w:cs="Arial"/>
                <w:i/>
                <w:color w:val="000000"/>
                <w:sz w:val="20"/>
                <w:szCs w:val="20"/>
                <w:lang w:eastAsia="it-IT" w:bidi="it-IT"/>
              </w:rPr>
              <w:t>Irene Tempera</w:t>
            </w:r>
          </w:p>
        </w:tc>
        <w:tc>
          <w:tcPr>
            <w:tcW w:w="2268" w:type="dxa"/>
          </w:tcPr>
          <w:p w:rsidR="00F176FB" w:rsidRPr="00F176FB" w:rsidRDefault="00F176FB" w:rsidP="00F176FB">
            <w:pPr>
              <w:adjustRightInd w:val="0"/>
              <w:jc w:val="center"/>
              <w:rPr>
                <w:rFonts w:ascii="Arial" w:eastAsia="Arial" w:hAnsi="Arial" w:cs="Arial"/>
                <w:i/>
                <w:color w:val="000000"/>
                <w:sz w:val="20"/>
                <w:szCs w:val="20"/>
                <w:lang w:eastAsia="it-IT" w:bidi="it-IT"/>
              </w:rPr>
            </w:pPr>
            <w:r w:rsidRPr="00F176FB">
              <w:rPr>
                <w:rFonts w:ascii="Arial" w:eastAsia="Arial" w:hAnsi="Arial" w:cs="Arial"/>
                <w:i/>
                <w:color w:val="000000"/>
                <w:sz w:val="20"/>
                <w:szCs w:val="20"/>
                <w:lang w:eastAsia="it-IT" w:bidi="it-IT"/>
              </w:rPr>
              <w:t xml:space="preserve">Massimo </w:t>
            </w:r>
            <w:proofErr w:type="spellStart"/>
            <w:r w:rsidRPr="00F176FB">
              <w:rPr>
                <w:rFonts w:ascii="Arial" w:eastAsia="Arial" w:hAnsi="Arial" w:cs="Arial"/>
                <w:i/>
                <w:color w:val="000000"/>
                <w:sz w:val="20"/>
                <w:szCs w:val="20"/>
                <w:lang w:eastAsia="it-IT" w:bidi="it-IT"/>
              </w:rPr>
              <w:t>Quintiliani</w:t>
            </w:r>
            <w:proofErr w:type="spellEnd"/>
          </w:p>
        </w:tc>
      </w:tr>
    </w:tbl>
    <w:p w:rsidR="00F176FB" w:rsidRPr="00F176FB" w:rsidRDefault="00F176FB" w:rsidP="00F176FB">
      <w:pPr>
        <w:widowControl w:val="0"/>
        <w:autoSpaceDE w:val="0"/>
        <w:autoSpaceDN w:val="0"/>
        <w:adjustRightInd w:val="0"/>
        <w:spacing w:after="0" w:line="240" w:lineRule="auto"/>
        <w:jc w:val="center"/>
        <w:rPr>
          <w:rFonts w:ascii="Arial" w:eastAsia="Arial" w:hAnsi="Arial" w:cs="Arial"/>
          <w:sz w:val="20"/>
          <w:szCs w:val="20"/>
          <w:lang w:eastAsia="it-IT" w:bidi="it-IT"/>
        </w:rPr>
      </w:pPr>
    </w:p>
    <w:p w:rsidR="00F176FB" w:rsidRPr="00F176FB" w:rsidRDefault="00F176FB" w:rsidP="00F176FB">
      <w:pPr>
        <w:widowControl w:val="0"/>
        <w:autoSpaceDE w:val="0"/>
        <w:autoSpaceDN w:val="0"/>
        <w:spacing w:after="0" w:line="240" w:lineRule="auto"/>
        <w:jc w:val="both"/>
        <w:rPr>
          <w:rFonts w:ascii="Arial" w:eastAsia="Arial" w:hAnsi="Arial" w:cs="Arial"/>
          <w:sz w:val="20"/>
          <w:szCs w:val="20"/>
          <w:lang w:eastAsia="it-IT" w:bidi="it-IT"/>
        </w:rPr>
      </w:pPr>
    </w:p>
    <w:p w:rsidR="00F176FB" w:rsidRPr="00F176FB" w:rsidRDefault="00F176FB" w:rsidP="00F176FB">
      <w:pPr>
        <w:widowControl w:val="0"/>
        <w:autoSpaceDE w:val="0"/>
        <w:autoSpaceDN w:val="0"/>
        <w:spacing w:after="0" w:line="240" w:lineRule="auto"/>
        <w:jc w:val="both"/>
        <w:rPr>
          <w:rFonts w:ascii="Arial" w:eastAsia="Arial" w:hAnsi="Arial" w:cs="Arial"/>
          <w:sz w:val="20"/>
          <w:szCs w:val="20"/>
          <w:lang w:eastAsia="it-IT" w:bidi="it-IT"/>
        </w:rPr>
      </w:pPr>
    </w:p>
    <w:p w:rsidR="00AF4844" w:rsidRDefault="00AF4844">
      <w:bookmarkStart w:id="0" w:name="_GoBack"/>
      <w:bookmarkEnd w:id="0"/>
    </w:p>
    <w:sectPr w:rsidR="00AF48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FB"/>
    <w:rsid w:val="00535F11"/>
    <w:rsid w:val="00AF4844"/>
    <w:rsid w:val="00F176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5926D-3475-4A70-9A80-332057D8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F176F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2957</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Concas</dc:creator>
  <cp:keywords/>
  <dc:description/>
  <cp:lastModifiedBy>Angelo Concas</cp:lastModifiedBy>
  <cp:revision>1</cp:revision>
  <dcterms:created xsi:type="dcterms:W3CDTF">2019-11-10T09:55:00Z</dcterms:created>
  <dcterms:modified xsi:type="dcterms:W3CDTF">2019-11-10T09:55:00Z</dcterms:modified>
</cp:coreProperties>
</file>